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997D" w14:textId="77777777" w:rsidR="00F00B8C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RAPORT Z REALIZACJI GMINNEGO PROGRAMU PROFILAKTYKI I ROZWIĄZYWANIA PROBLEMÓW ALKOHOLOWYCH ORAZ PRZECIWDZIAŁANIA NARKOMANII GMINY DRAWSKO NA ROK 2024 I EFEKTÓW JEGO REALIZACJI</w:t>
      </w:r>
    </w:p>
    <w:p w14:paraId="16F3702D" w14:textId="77777777" w:rsidR="00F00B8C" w:rsidRDefault="00F00B8C">
      <w:pPr>
        <w:rPr>
          <w:b/>
          <w:color w:val="000000"/>
        </w:rPr>
      </w:pPr>
    </w:p>
    <w:p w14:paraId="47A701E2" w14:textId="77777777" w:rsidR="00F00B8C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WYKONANIE CELÓW  SZCZEGÓŁOWYCH PROGRAMU</w:t>
      </w:r>
    </w:p>
    <w:tbl>
      <w:tblPr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67"/>
        <w:gridCol w:w="2683"/>
        <w:gridCol w:w="1936"/>
        <w:gridCol w:w="1816"/>
        <w:gridCol w:w="98"/>
        <w:gridCol w:w="3964"/>
        <w:gridCol w:w="4997"/>
      </w:tblGrid>
      <w:tr w:rsidR="00F00B8C" w14:paraId="04F810BE" w14:textId="77777777">
        <w:trPr>
          <w:trHeight w:val="293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B958E9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8ECB3" w14:textId="77777777" w:rsidR="00F00B8C" w:rsidRDefault="0000000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Sposoby realizacji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3942A" w14:textId="77777777" w:rsidR="00F00B8C" w:rsidRDefault="0000000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Czas realizacji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EEB8F" w14:textId="77777777" w:rsidR="00F00B8C" w:rsidRDefault="0000000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Kwota</w:t>
            </w:r>
          </w:p>
        </w:tc>
        <w:tc>
          <w:tcPr>
            <w:tcW w:w="40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9A4C" w14:textId="77777777" w:rsidR="00F00B8C" w:rsidRDefault="0000000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Działania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95908" w14:textId="77777777" w:rsidR="00F00B8C" w:rsidRDefault="0000000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Efekty/Dane liczbowe</w:t>
            </w:r>
          </w:p>
        </w:tc>
      </w:tr>
      <w:tr w:rsidR="00F00B8C" w14:paraId="375B3298" w14:textId="77777777">
        <w:trPr>
          <w:trHeight w:val="833"/>
        </w:trPr>
        <w:tc>
          <w:tcPr>
            <w:tcW w:w="1605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C83CFC" w14:textId="77777777" w:rsidR="00F00B8C" w:rsidRDefault="00F00B8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  <w:p w14:paraId="4C6AD149" w14:textId="77777777" w:rsidR="00F00B8C" w:rsidRDefault="0000000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ZWIĘKSZENIE DOSTĘPNOŚCI POMOCY TERAPEUTYCZNEJ I REHABILITACYJNEJ DLA OSÓB UZALEŻNIONYCH OD ALKOHOLU I NARKOTYKÓW, A TAKŻE DOTKNIĘTYCH PRZEMOCĄ FIZYCZNĄ I PSYCHICZNĄ</w:t>
            </w:r>
          </w:p>
          <w:p w14:paraId="640F8B68" w14:textId="77777777" w:rsidR="00F00B8C" w:rsidRDefault="00F00B8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F00B8C" w14:paraId="1BE14579" w14:textId="77777777">
        <w:trPr>
          <w:trHeight w:val="2819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E75DA" w14:textId="77777777" w:rsidR="00F00B8C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</w:tcBorders>
            <w:shd w:val="clear" w:color="auto" w:fill="9E9372"/>
            <w:vAlign w:val="center"/>
          </w:tcPr>
          <w:p w14:paraId="184BC02E" w14:textId="77777777" w:rsidR="00F00B8C" w:rsidRDefault="0000000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Działalność punktu informacyjno - konsultacyjnego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14:paraId="748882F6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styczeń-grudzień 2024 r.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AFE14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Wynagrodzenie pełnomocnika: </w:t>
            </w:r>
          </w:p>
          <w:p w14:paraId="163451B3" w14:textId="77777777" w:rsidR="00F00B8C" w:rsidRDefault="00000000">
            <w:pPr>
              <w:shd w:val="clear" w:color="auto" w:fill="FFFFFF" w:themeFill="background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22 509,09 zł</w:t>
            </w:r>
          </w:p>
          <w:p w14:paraId="2D219F59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Koszty utrzymania </w:t>
            </w:r>
          </w:p>
          <w:p w14:paraId="0720DAEB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Gminnego Ośrodka Profilaktyki i Promocji Zdrowia </w:t>
            </w:r>
          </w:p>
          <w:p w14:paraId="39903719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2 344,68 zł.</w:t>
            </w:r>
          </w:p>
        </w:tc>
        <w:tc>
          <w:tcPr>
            <w:tcW w:w="4062" w:type="dxa"/>
            <w:gridSpan w:val="2"/>
            <w:tcBorders>
              <w:top w:val="single" w:sz="12" w:space="0" w:color="auto"/>
            </w:tcBorders>
          </w:tcPr>
          <w:p w14:paraId="2AD3EF76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Przyjmowanie zgłoszeń o przypadkach wystąpienia nadużywania alkoholu przez osoby, które w związku z nadużywaniem alkoholu powodują rozkład życia rodzinnego, demoralizację małoletnich, zakłócanie spokoju lub porządku publicznego, uchylanie się od obowiązku zaspakajania pogrzeb rodziny,</w:t>
            </w:r>
          </w:p>
          <w:p w14:paraId="245B723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2.Prowadzenie rozmów interwencyjno - motywujących ze zgłoszonymi przez rodzinę lub instytucje osobami.</w:t>
            </w:r>
          </w:p>
          <w:p w14:paraId="503A06E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 Gromadzenie aktualnych informacji na temat dostępnych miejsc pomocy i kompetencji poszczególnych służb</w:t>
            </w:r>
          </w:p>
          <w:p w14:paraId="3AC23886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 instytucji z terenu gminy, które powinny być włączone w systemową pomoc dla rodziny.</w:t>
            </w:r>
          </w:p>
          <w:p w14:paraId="3D7A1B50" w14:textId="77777777" w:rsidR="00F00B8C" w:rsidRDefault="00000000">
            <w:pPr>
              <w:numPr>
                <w:ilvl w:val="0"/>
                <w:numId w:val="1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Rozpoznanie zjawiska przemocy domowej, udzielenie informacji o możliwościach powstrzymania przemocy, stosownego wsparcia i pomocy;</w:t>
            </w:r>
          </w:p>
        </w:tc>
        <w:tc>
          <w:tcPr>
            <w:tcW w:w="4997" w:type="dxa"/>
            <w:tcBorders>
              <w:top w:val="single" w:sz="12" w:space="0" w:color="auto"/>
              <w:right w:val="single" w:sz="12" w:space="0" w:color="auto"/>
            </w:tcBorders>
          </w:tcPr>
          <w:p w14:paraId="22D3CEC3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Liczba osób zgłoszonych do GKRPA przez członków rodzin: 7.</w:t>
            </w:r>
          </w:p>
          <w:p w14:paraId="6C565454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Liczba osób wskazanych w Niebieskiej Karcie nad którymi rozpoczęto procedurę zobowiązania do leczenia odwykowego: 1.</w:t>
            </w:r>
          </w:p>
          <w:p w14:paraId="0AE44120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Liczba osób zgłoszonych przez kuratora sądowego: 1.</w:t>
            </w:r>
          </w:p>
          <w:p w14:paraId="700048D5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Liczba osób zgłoszonych przez policję: 1</w:t>
            </w:r>
          </w:p>
          <w:p w14:paraId="42D9A798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Liczba rozmów interwencyjno - motywujących przeprowadzonych z osobami uzależnionymi: 8</w:t>
            </w:r>
          </w:p>
          <w:p w14:paraId="4F5554A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Liczba rozmów przeprowadzonych z członkami rodzin: 15.</w:t>
            </w:r>
          </w:p>
        </w:tc>
      </w:tr>
      <w:tr w:rsidR="00F00B8C" w14:paraId="55823C52" w14:textId="77777777">
        <w:trPr>
          <w:trHeight w:val="9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14:paraId="505801ED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50" w:type="dxa"/>
            <w:gridSpan w:val="2"/>
            <w:shd w:val="clear" w:color="auto" w:fill="9E9372"/>
            <w:vAlign w:val="center"/>
          </w:tcPr>
          <w:p w14:paraId="0A2941BC" w14:textId="77777777" w:rsidR="00F00B8C" w:rsidRDefault="00F00B8C">
            <w:pPr>
              <w:rPr>
                <w:bCs/>
                <w:color w:val="FFFFFF" w:themeColor="background1"/>
              </w:rPr>
            </w:pPr>
          </w:p>
          <w:p w14:paraId="6DFA7883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  <w:p w14:paraId="232D1A54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  <w:p w14:paraId="21F44087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Zatrudnienie specjalistów -</w:t>
            </w:r>
          </w:p>
          <w:p w14:paraId="1E9B7F80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psychologa i terapeuty uprawnionych</w:t>
            </w:r>
          </w:p>
          <w:p w14:paraId="42AEB4C1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 prowadzenia indywidualnych i</w:t>
            </w:r>
          </w:p>
          <w:p w14:paraId="35E9B919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grupowych działań terapeutycznych,</w:t>
            </w:r>
          </w:p>
          <w:p w14:paraId="09847025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dla osób uzależnionych, zagrożonych</w:t>
            </w:r>
          </w:p>
          <w:p w14:paraId="15DA758C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uzależnieniem, członków ich rodzin</w:t>
            </w:r>
          </w:p>
          <w:p w14:paraId="0ECFD545" w14:textId="77777777" w:rsidR="00F00B8C" w:rsidRDefault="0000000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oraz osób doświadczających kryzysu</w:t>
            </w:r>
          </w:p>
        </w:tc>
        <w:tc>
          <w:tcPr>
            <w:tcW w:w="1936" w:type="dxa"/>
          </w:tcPr>
          <w:p w14:paraId="7391F83F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styczeń-grudzień 2024 r.</w:t>
            </w:r>
          </w:p>
          <w:p w14:paraId="4949BD4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41C6B9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1D6F88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8C3D71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3A7C06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3334E4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D8BD43B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C5BDCE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3AC1BE7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4B545B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306D7C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0E9EF8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1BA337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EA90D8B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648F0F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79E245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510DB3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42857CB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080EE9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C96635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179E10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9DD1C6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EA5AE8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B0771A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5265A0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5D5C3F8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AE8E57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FDB1D07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501265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EFB9D9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CAF4CD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12AC5FB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BF9F11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745AFE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7E65A3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706160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85B9B6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9740B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417C258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B411AB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B69BBA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4114B7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AE8C9B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5F5AE5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6F3FB4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</w:tcPr>
          <w:p w14:paraId="7692111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Koszt dyżuru terapeuty uzależnień prowadzącego zajęcia grupowe i indywidualne:</w:t>
            </w:r>
          </w:p>
          <w:p w14:paraId="4B2EE20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12 650,00 zł.</w:t>
            </w:r>
          </w:p>
          <w:p w14:paraId="61987C15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5BE5D6BB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198A0047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5A2F5147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2DEA9611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13F8B042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75B1ED03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52C37A55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6A5C673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Koszt dyżuru psychologa uzależnień: </w:t>
            </w:r>
          </w:p>
          <w:p w14:paraId="1A7EF8F6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10 862,00 zł</w:t>
            </w:r>
          </w:p>
          <w:p w14:paraId="5C690082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26031244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615625F0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3AE8EB69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7C564971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11AE6E1A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7A05CD9F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06D4AD85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30B8142C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26016E0D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Pomoc terapeutyczna dla osób uzależnionych i współuzależnionym od środków psychoaktywnych,  osób/rodzin doświadczających i stosujących przemoc domową, osób znajdującym się w związku z występującymi problemami w sytuacji kryzysowej:</w:t>
            </w:r>
          </w:p>
          <w:p w14:paraId="0E16E737" w14:textId="77777777" w:rsidR="00F00B8C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40 800,00 zł.</w:t>
            </w:r>
          </w:p>
        </w:tc>
        <w:tc>
          <w:tcPr>
            <w:tcW w:w="4062" w:type="dxa"/>
            <w:gridSpan w:val="2"/>
          </w:tcPr>
          <w:p w14:paraId="65ABE9DA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 Zwiększenie dostępności terapii poprzez uzupełnienie gwarantowanych przez NFZ świadczeń w palcówce odwykowego, w tym:</w:t>
            </w:r>
          </w:p>
          <w:p w14:paraId="637D3A0A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świadczenie pogłębionej terapii dla osób uzależnionych,</w:t>
            </w:r>
          </w:p>
          <w:p w14:paraId="1E4A92E9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świadczenie psychoterapii dla osób współuzależnionych,</w:t>
            </w:r>
          </w:p>
          <w:p w14:paraId="43FE766F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pomoc sprawcom przemocy,</w:t>
            </w:r>
          </w:p>
          <w:p w14:paraId="2088B598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pomoc ofiarom przemocy,</w:t>
            </w:r>
          </w:p>
          <w:p w14:paraId="0EA4899D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świadczenie psychoterapii dla osób uzależnionych od narkotyków.</w:t>
            </w:r>
          </w:p>
        </w:tc>
        <w:tc>
          <w:tcPr>
            <w:tcW w:w="4997" w:type="dxa"/>
            <w:tcBorders>
              <w:right w:val="single" w:sz="12" w:space="0" w:color="auto"/>
            </w:tcBorders>
          </w:tcPr>
          <w:p w14:paraId="6A579E9B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Terapeuta prowadził łącznie 24 terapie in</w:t>
            </w:r>
            <w:r>
              <w:rPr>
                <w:bCs/>
                <w:color w:val="000000" w:themeColor="text1"/>
                <w:sz w:val="20"/>
                <w:szCs w:val="20"/>
              </w:rPr>
              <w:t>dywidualne przez 48 godzin oraz 24 grupy terapeutyczne przez 48 godzin:</w:t>
            </w:r>
          </w:p>
          <w:p w14:paraId="791716D9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osobom uzależnionym od alkoholu udzielił 55 porad, oraz 10 porad członkom ich rodzin,</w:t>
            </w:r>
          </w:p>
          <w:p w14:paraId="65057BD3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 osobom uzależnionym od narkotyków udzielił 7 porad, oraz 9 porad członkom ich rodzin., </w:t>
            </w:r>
          </w:p>
          <w:p w14:paraId="72F23A14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osobom podejrzanym o stosowanie przemocy udzielono łącznie 5 porad, 9 porad osobom doznającym przemocy domowej,</w:t>
            </w:r>
          </w:p>
          <w:p w14:paraId="6EEC1F9C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osobom będącym w kryzysie emocjonalnym udzielono łącznie 0 porad.</w:t>
            </w:r>
          </w:p>
          <w:p w14:paraId="34A1F03A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W sumie pomoc zaoferowano około 40 osobom.</w:t>
            </w:r>
          </w:p>
          <w:p w14:paraId="2680EDD7" w14:textId="77777777" w:rsidR="00F00B8C" w:rsidRDefault="00F00B8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4969C77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Psycholog uzależnień przyjmował w Punkcie Informacyjno - Konsultacyjnym 12 razy, przez łącznie 53 godziny:</w:t>
            </w:r>
          </w:p>
          <w:p w14:paraId="7A6CEB13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- osobom uzależnionym od alkoholu udzielono 19 porad, oraz 17 porad członkom ich rodzin,</w:t>
            </w:r>
          </w:p>
          <w:p w14:paraId="072FE21D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 osobom uzależnionym od narkotyków udzielił 0 porad, oraz 1 poradę członkowi rodziny, </w:t>
            </w:r>
          </w:p>
          <w:p w14:paraId="1A6E52CA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osobom podejrzanym o stosowanie przemocy udzielono łącznie 0 porad, 0 porad osobom doznającym przemocy domowej,</w:t>
            </w:r>
          </w:p>
          <w:p w14:paraId="094F741E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osobom będącym w kryzysie emocjonalnym udzielono 1 porady.</w:t>
            </w:r>
          </w:p>
          <w:p w14:paraId="123C7B22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sumie pomoc zaoferowano 12 osobom.</w:t>
            </w:r>
          </w:p>
          <w:p w14:paraId="63005A00" w14:textId="77777777" w:rsidR="00F00B8C" w:rsidRDefault="00F00B8C">
            <w:pPr>
              <w:rPr>
                <w:bCs/>
                <w:sz w:val="20"/>
                <w:szCs w:val="20"/>
              </w:rPr>
            </w:pPr>
          </w:p>
          <w:p w14:paraId="2A077501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Pomoc terapeutyczna dla osób uzależnionych i współuzależnionym od środków psychoaktywnych,  osób/rodzin doświadczających i stosujących przemoc domową, osób znajdującym się w związku z występującymi problemami w sytuacji kryzysowej, świadczona była 24 razy. Każdorazowo dyżur trwał 5 godzin. Pomocy udzielon</w:t>
            </w:r>
            <w:r>
              <w:rPr>
                <w:bCs/>
                <w:color w:val="000000" w:themeColor="text1"/>
                <w:sz w:val="20"/>
                <w:szCs w:val="20"/>
              </w:rPr>
              <w:t>o 39 osobom, (z tego:</w:t>
            </w:r>
          </w:p>
          <w:p w14:paraId="2EC2D943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- 6 osobom uzależnionym od narkotyków,</w:t>
            </w:r>
          </w:p>
          <w:p w14:paraId="4FD41ECD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- 6 członkom rodzin osób uzależnionych od narkotyków,</w:t>
            </w:r>
          </w:p>
          <w:p w14:paraId="3FCA9276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- 2 osobom uzależnionym od alkoholu,</w:t>
            </w:r>
          </w:p>
          <w:p w14:paraId="749491F8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- 2 członkom rodzin osób uzależnionych od alkoholu,</w:t>
            </w:r>
          </w:p>
          <w:p w14:paraId="5EA6A570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- 12 osobom będącym doznającym przemocy domowej,</w:t>
            </w:r>
          </w:p>
          <w:p w14:paraId="631ABAE2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- 11 osobom będącym w sytuacji kryzysowej.</w:t>
            </w:r>
          </w:p>
          <w:p w14:paraId="2ED8EC12" w14:textId="77777777" w:rsidR="00F00B8C" w:rsidRDefault="00F00B8C">
            <w:pPr>
              <w:rPr>
                <w:sz w:val="20"/>
                <w:szCs w:val="20"/>
              </w:rPr>
            </w:pPr>
          </w:p>
        </w:tc>
      </w:tr>
      <w:tr w:rsidR="00F00B8C" w14:paraId="034BF0F3" w14:textId="77777777"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1A8B38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71072F88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  <w:p w14:paraId="56D5DC78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Kontynuacja działalności</w:t>
            </w:r>
          </w:p>
          <w:p w14:paraId="2884991F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wspólnoty AA oraz organizacja</w:t>
            </w:r>
          </w:p>
          <w:p w14:paraId="53689BF3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warsztatów i innych form terapii dla</w:t>
            </w:r>
          </w:p>
          <w:p w14:paraId="0DAF4943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osób współuzależnionych, a także</w:t>
            </w:r>
          </w:p>
          <w:p w14:paraId="70FAF7C4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wspieranie działań realizowanych</w:t>
            </w:r>
          </w:p>
          <w:p w14:paraId="3A0649DD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przez stowarzyszenia abstynenckie</w:t>
            </w:r>
          </w:p>
          <w:p w14:paraId="356EF330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  <w:vAlign w:val="center"/>
          </w:tcPr>
          <w:p w14:paraId="0D6C1C8D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vAlign w:val="center"/>
          </w:tcPr>
          <w:p w14:paraId="551E56A0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bottom w:val="single" w:sz="12" w:space="0" w:color="auto"/>
            </w:tcBorders>
          </w:tcPr>
          <w:p w14:paraId="770BA53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Wspomaganie działalności klubu abstynenckiego.</w:t>
            </w:r>
          </w:p>
          <w:p w14:paraId="509101A0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4C91529D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bottom w:val="single" w:sz="12" w:space="0" w:color="auto"/>
              <w:right w:val="single" w:sz="12" w:space="0" w:color="auto"/>
            </w:tcBorders>
          </w:tcPr>
          <w:p w14:paraId="028C1EAD" w14:textId="77777777" w:rsidR="00F00B8C" w:rsidRDefault="0000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Wspólnota Anonimowych Alkoholików przeprowadziła 52 mitingi, spotkanie odbywają się w Punkcie Informacyjno - Konsultacyjnym udostępniamy nieodpłatnie. Spotkania odbywają się raz w tygodniu, jednorazowo korzysta z nich około 14 osób. Wspólnota organizuje również  mitingi plenerowe, wyjazdy na dni Trzeźwości do Liczenia oraz spotkania z terapeutą uzależnień. </w:t>
            </w:r>
          </w:p>
          <w:p w14:paraId="55113A2F" w14:textId="77777777" w:rsidR="00F00B8C" w:rsidRDefault="00F00B8C">
            <w:pPr>
              <w:rPr>
                <w:bCs/>
                <w:color w:val="FF0000"/>
                <w:sz w:val="20"/>
                <w:szCs w:val="20"/>
              </w:rPr>
            </w:pPr>
          </w:p>
          <w:p w14:paraId="3F1EBD02" w14:textId="77777777" w:rsidR="00F00B8C" w:rsidRDefault="00F00B8C">
            <w:pPr>
              <w:rPr>
                <w:bCs/>
                <w:color w:val="FF0000"/>
                <w:sz w:val="20"/>
                <w:szCs w:val="20"/>
              </w:rPr>
            </w:pPr>
          </w:p>
          <w:p w14:paraId="12F16CD0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370FC646" w14:textId="77777777"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B96E96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0F36586A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  <w:p w14:paraId="455EB82C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Składanie wniosków do sądu o</w:t>
            </w:r>
          </w:p>
          <w:p w14:paraId="1ADF04A6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wszczęcie postępowania do</w:t>
            </w:r>
          </w:p>
          <w:p w14:paraId="4FEA3589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zobowiązania poddania się leczeniu</w:t>
            </w:r>
          </w:p>
          <w:p w14:paraId="2FCE8EB7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 zakładzie odwykowym</w:t>
            </w:r>
          </w:p>
          <w:p w14:paraId="36F0AD93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14:paraId="427C50BB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styczeń/grudzień 2024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14:paraId="2B7EB455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bottom w:val="single" w:sz="12" w:space="0" w:color="auto"/>
            </w:tcBorders>
          </w:tcPr>
          <w:p w14:paraId="713FB7A7" w14:textId="77777777" w:rsidR="00F00B8C" w:rsidRDefault="00000000">
            <w:pPr>
              <w:numPr>
                <w:ilvl w:val="0"/>
                <w:numId w:val="2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Składanie wniosków o sadowe zobowiązanie sądowe do leczenia odwykowego</w:t>
            </w:r>
          </w:p>
        </w:tc>
        <w:tc>
          <w:tcPr>
            <w:tcW w:w="4997" w:type="dxa"/>
            <w:tcBorders>
              <w:bottom w:val="single" w:sz="12" w:space="0" w:color="auto"/>
              <w:right w:val="single" w:sz="12" w:space="0" w:color="auto"/>
            </w:tcBorders>
          </w:tcPr>
          <w:p w14:paraId="34A4F5EB" w14:textId="77777777" w:rsidR="00F00B8C" w:rsidRDefault="0000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złożono do Sądu Rejonowego w Trzciance 3 wnioski o sądowe zobowiązanie do leczenia odwykowego.</w:t>
            </w:r>
          </w:p>
        </w:tc>
      </w:tr>
      <w:tr w:rsidR="00F00B8C" w14:paraId="3FFAAD05" w14:textId="77777777"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393D3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69E84A72" w14:textId="77777777" w:rsidR="00F00B8C" w:rsidRDefault="00F00B8C">
            <w:pPr>
              <w:jc w:val="both"/>
              <w:rPr>
                <w:bCs/>
                <w:color w:val="FFFFFF" w:themeColor="background1"/>
              </w:rPr>
            </w:pPr>
          </w:p>
          <w:p w14:paraId="78732BA0" w14:textId="77777777" w:rsidR="00F00B8C" w:rsidRDefault="00000000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Finansowanie kosztów</w:t>
            </w:r>
          </w:p>
          <w:p w14:paraId="4107DA82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sporządzania opinii biegłych w</w:t>
            </w:r>
          </w:p>
          <w:p w14:paraId="35F96829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przedmiocie uzależnienia od</w:t>
            </w:r>
          </w:p>
          <w:p w14:paraId="6E3C2BEB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Alkoholu</w:t>
            </w:r>
          </w:p>
          <w:p w14:paraId="3028E402" w14:textId="77777777" w:rsidR="00F00B8C" w:rsidRDefault="00F00B8C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358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styczeń/grudzień 2024 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FA95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660,00 zł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B287" w14:textId="77777777" w:rsidR="00F00B8C" w:rsidRDefault="00000000">
            <w:pPr>
              <w:numPr>
                <w:ilvl w:val="0"/>
                <w:numId w:val="3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Składanie wniosków o wydanie opinii w przedmiocie uzależnienia od alkoholu.</w:t>
            </w:r>
          </w:p>
          <w:p w14:paraId="2EE07C82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16D1" w14:textId="77777777" w:rsidR="00F00B8C" w:rsidRDefault="0000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 wydano 3 skierowania do biegłych sądowych w przedmiocie uzależnień. Na badanie stawiła się jedna z skierowanych osób.</w:t>
            </w:r>
          </w:p>
        </w:tc>
      </w:tr>
      <w:tr w:rsidR="00F00B8C" w14:paraId="4F59B540" w14:textId="77777777">
        <w:trPr>
          <w:trHeight w:val="90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F48992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16E28811" w14:textId="77777777" w:rsidR="00F00B8C" w:rsidRDefault="0000000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Współpraca z Ośrodkami Leczenia Uzależnień</w:t>
            </w: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14:paraId="547C0C3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styczeń-grudzień 2024 r.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14:paraId="0F11BED2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bottom w:val="single" w:sz="12" w:space="0" w:color="auto"/>
            </w:tcBorders>
          </w:tcPr>
          <w:p w14:paraId="4DC1A141" w14:textId="77777777" w:rsidR="00F00B8C" w:rsidRDefault="00000000">
            <w:pPr>
              <w:numPr>
                <w:ilvl w:val="0"/>
                <w:numId w:val="4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Kontrola zobowiązania do dobrowolnego podjęcie leczenia w poradniach ambulatoryjnych.</w:t>
            </w:r>
          </w:p>
          <w:p w14:paraId="7EF9496C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bottom w:val="single" w:sz="12" w:space="0" w:color="auto"/>
              <w:right w:val="single" w:sz="12" w:space="0" w:color="auto"/>
            </w:tcBorders>
          </w:tcPr>
          <w:p w14:paraId="5A7976C0" w14:textId="77777777" w:rsidR="00F00B8C" w:rsidRDefault="000000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Do dobrowolnego podjęcia leczenia w PLU w roku 2024 zobowiązały się trzy osoby, które na wezwanie GKRPA przedstawiały wykaz odbytych wizyt. </w:t>
            </w:r>
          </w:p>
          <w:p w14:paraId="37ED9353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383D6A50" w14:textId="77777777">
        <w:trPr>
          <w:trHeight w:val="90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811C8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17EB737F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Dofinansowanie prowadzenia</w:t>
            </w:r>
          </w:p>
          <w:p w14:paraId="3EE684C5" w14:textId="77777777" w:rsidR="00F00B8C" w:rsidRDefault="0000000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Poradni Leczenia Uzależnień</w:t>
            </w: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14:paraId="21E66678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14:paraId="11940C3C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bottom w:val="single" w:sz="12" w:space="0" w:color="auto"/>
            </w:tcBorders>
          </w:tcPr>
          <w:p w14:paraId="057D56B6" w14:textId="77777777" w:rsidR="00F00B8C" w:rsidRDefault="00000000">
            <w:pPr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Dofinansowanie działalności poradni leczenia uzależnień z których pomocy korzystają osoby z terenu gminy:</w:t>
            </w:r>
          </w:p>
          <w:p w14:paraId="06EDA86D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uzupełnienie gwarantowanych przez NFZ świadczeń w PLU,</w:t>
            </w:r>
          </w:p>
          <w:p w14:paraId="51E4AC29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dofinansowanie programów pogłębionych, </w:t>
            </w:r>
          </w:p>
          <w:p w14:paraId="759E6FA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 dofinansowanie remontu i adaptacji placówek w celu dostosowania warunków</w:t>
            </w:r>
          </w:p>
          <w:p w14:paraId="0FDD930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materialnych i lokalowych do prowadzenia terapii,</w:t>
            </w:r>
          </w:p>
          <w:p w14:paraId="02EB5044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doposażenie placówek leczenia uzależnień.</w:t>
            </w:r>
          </w:p>
          <w:p w14:paraId="70EFCDD1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63F289AF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bottom w:val="single" w:sz="12" w:space="0" w:color="auto"/>
              <w:right w:val="single" w:sz="12" w:space="0" w:color="auto"/>
            </w:tcBorders>
          </w:tcPr>
          <w:p w14:paraId="4EEAAF98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 Urzędu Gminy Drawsko w roku 2024 nie wpłynęły wnioski o dofinansowanie działalności Poradni Leczenia Uzależnień. oraz o sfinansowanie kosztów kształcenia terapeutów, z których pomocy korzystają mieszkańcy.</w:t>
            </w:r>
          </w:p>
        </w:tc>
      </w:tr>
      <w:tr w:rsidR="00F00B8C" w14:paraId="2616D7DA" w14:textId="77777777">
        <w:trPr>
          <w:trHeight w:val="90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51EE8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49BD8605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Udzielanie pomocy i wsparcia</w:t>
            </w:r>
          </w:p>
          <w:p w14:paraId="062BC8DF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osobom po zakończeniu leczenia i</w:t>
            </w:r>
          </w:p>
          <w:p w14:paraId="28FBB9AB" w14:textId="77777777" w:rsidR="00F00B8C" w:rsidRDefault="0000000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ich rodzinom</w:t>
            </w: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14:paraId="07303F2F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14:paraId="742B8602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bottom w:val="single" w:sz="12" w:space="0" w:color="auto"/>
            </w:tcBorders>
          </w:tcPr>
          <w:p w14:paraId="116B006D" w14:textId="77777777" w:rsidR="00F00B8C" w:rsidRDefault="00000000">
            <w:pPr>
              <w:numPr>
                <w:ilvl w:val="0"/>
                <w:numId w:val="6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Świadczenie psychoterapii dla osób uzależnionych od alkoholu (aftercare) dla pacjentów, którzy ukończyli podstawowy program terapii w systemie ambulatoryjnym lub stacjonarnym,</w:t>
            </w:r>
          </w:p>
          <w:p w14:paraId="65594054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bottom w:val="single" w:sz="12" w:space="0" w:color="auto"/>
              <w:right w:val="single" w:sz="12" w:space="0" w:color="auto"/>
            </w:tcBorders>
          </w:tcPr>
          <w:p w14:paraId="2314CB68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apeuci udzielili pomocy 7 osobom uzależnionym od alkoholu  oraz 4 osobom uzależnionym od narkotyków., które zakończyły leczenie. </w:t>
            </w:r>
          </w:p>
          <w:p w14:paraId="69B0C7D4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Osoby, które ukończyły leczenie korzystają z pomocy Wspólnoty AA.</w:t>
            </w:r>
          </w:p>
          <w:p w14:paraId="1E06238B" w14:textId="77777777" w:rsidR="00F00B8C" w:rsidRDefault="00F00B8C">
            <w:pPr>
              <w:rPr>
                <w:bCs/>
                <w:color w:val="FF0000"/>
                <w:sz w:val="20"/>
                <w:szCs w:val="20"/>
              </w:rPr>
            </w:pPr>
          </w:p>
          <w:p w14:paraId="0B5DAFA3" w14:textId="77777777" w:rsidR="00F00B8C" w:rsidRDefault="00F00B8C">
            <w:pPr>
              <w:rPr>
                <w:bCs/>
                <w:color w:val="FF0000"/>
                <w:sz w:val="20"/>
                <w:szCs w:val="20"/>
              </w:rPr>
            </w:pPr>
          </w:p>
          <w:p w14:paraId="1E196B94" w14:textId="77777777" w:rsidR="00F00B8C" w:rsidRDefault="00F00B8C">
            <w:pPr>
              <w:rPr>
                <w:bCs/>
                <w:color w:val="FF0000"/>
                <w:sz w:val="20"/>
                <w:szCs w:val="20"/>
              </w:rPr>
            </w:pPr>
          </w:p>
          <w:p w14:paraId="0964B9DA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213CEA5E" w14:textId="77777777">
        <w:trPr>
          <w:trHeight w:val="90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42BE49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</w:tcBorders>
            <w:shd w:val="clear" w:color="auto" w:fill="9E9372"/>
            <w:vAlign w:val="center"/>
          </w:tcPr>
          <w:p w14:paraId="26908050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Wspieranie kształcenia i</w:t>
            </w:r>
          </w:p>
          <w:p w14:paraId="3BB6D033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doskonalenia zawodowego</w:t>
            </w:r>
          </w:p>
          <w:p w14:paraId="587B44FE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pracowników lecznictwa</w:t>
            </w:r>
          </w:p>
          <w:p w14:paraId="7BE888E2" w14:textId="77777777" w:rsidR="00F00B8C" w:rsidRDefault="0000000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odwykowego</w:t>
            </w: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14:paraId="0775755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14:paraId="21E89CBB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bottom w:val="single" w:sz="12" w:space="0" w:color="auto"/>
            </w:tcBorders>
          </w:tcPr>
          <w:p w14:paraId="0BDDC35C" w14:textId="77777777" w:rsidR="00F00B8C" w:rsidRDefault="00000000">
            <w:pPr>
              <w:numPr>
                <w:ilvl w:val="0"/>
                <w:numId w:val="7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Dofinansowanie szkolenia pracowników placówek leczenia uzależnień w zakresie uzyskania certyfikatu specjalisty psychoterapii uzależnień, instruktora terapii uzależnień oraz w zakresie uzyskiwania dyplomu specjalisty w dziedzinie psychoterapii uzależnień.</w:t>
            </w:r>
          </w:p>
          <w:p w14:paraId="332EA002" w14:textId="77777777" w:rsidR="00F00B8C" w:rsidRDefault="00000000">
            <w:pPr>
              <w:numPr>
                <w:ilvl w:val="0"/>
                <w:numId w:val="7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Dofinansowanie przez samorząd terytorialny doskonalenia zawodowego pracowników placówek leczenia uzależnienia.</w:t>
            </w:r>
          </w:p>
          <w:p w14:paraId="6E46E34E" w14:textId="77777777" w:rsidR="00F00B8C" w:rsidRDefault="00000000">
            <w:pPr>
              <w:numPr>
                <w:ilvl w:val="0"/>
                <w:numId w:val="7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Dofinansowanie kształcenia specjalistów dyżurujących w Punkcie Informacyjno - Konsultacyjnym.</w:t>
            </w:r>
          </w:p>
        </w:tc>
        <w:tc>
          <w:tcPr>
            <w:tcW w:w="4997" w:type="dxa"/>
            <w:tcBorders>
              <w:bottom w:val="single" w:sz="12" w:space="0" w:color="auto"/>
              <w:right w:val="single" w:sz="12" w:space="0" w:color="auto"/>
            </w:tcBorders>
          </w:tcPr>
          <w:p w14:paraId="68781D6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 Urzędu Gminy Drawsko w roku 2024 nie wpłynęły wnioski o sfinansowanie kosztów kształcenia terapeutów, z których pomocy korzystają mieszkańcy.</w:t>
            </w:r>
          </w:p>
        </w:tc>
      </w:tr>
      <w:tr w:rsidR="00F00B8C" w14:paraId="24FFC7D4" w14:textId="77777777">
        <w:tc>
          <w:tcPr>
            <w:tcW w:w="1605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D9C2E" w14:textId="77777777" w:rsidR="00F00B8C" w:rsidRDefault="00F00B8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6B197CD2" w14:textId="77777777" w:rsidR="00F00B8C" w:rsidRDefault="0000000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UDZIELANIE RODZINOM, W KTÓRYCH WYSTĘPUJĄ PROBLEMY ALKOHOLOWE I NARKOTYKOWE, POMOCY PSYCHOLOGICZNEJ, PRAWNEJ, A W SZCZEGÓLNOŚCI OCHRONY PRZED PRZEMOCĄ W RODZINIE</w:t>
            </w:r>
          </w:p>
          <w:p w14:paraId="21AF40E8" w14:textId="77777777" w:rsidR="00F00B8C" w:rsidRDefault="00F00B8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00B8C" w14:paraId="1F85019E" w14:textId="77777777">
        <w:trPr>
          <w:trHeight w:val="9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3FF03" w14:textId="77777777" w:rsidR="00F00B8C" w:rsidRDefault="00F00B8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1473B1A" w14:textId="77777777" w:rsidR="00F00B8C" w:rsidRDefault="00F00B8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F39B84A" w14:textId="77777777" w:rsidR="00F00B8C" w:rsidRDefault="00F00B8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649D47CA" w14:textId="77777777" w:rsidR="00F00B8C" w:rsidRDefault="00F00B8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52C609CE" w14:textId="77777777" w:rsidR="00F00B8C" w:rsidRDefault="00F00B8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56B2181F" w14:textId="77777777" w:rsidR="00F00B8C" w:rsidRDefault="00F00B8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5F6BADFE" w14:textId="77777777" w:rsidR="00F00B8C" w:rsidRDefault="00F00B8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1DAA741E" w14:textId="77777777" w:rsidR="00F00B8C" w:rsidRDefault="00F00B8C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0BFF7F41" w14:textId="77777777" w:rsidR="00F00B8C" w:rsidRDefault="0000000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  <w:p w14:paraId="04F9826B" w14:textId="77777777" w:rsidR="00F00B8C" w:rsidRDefault="00F00B8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44936FE" w14:textId="77777777" w:rsidR="00F00B8C" w:rsidRDefault="00F00B8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30916DC5" w14:textId="77777777" w:rsidR="00F00B8C" w:rsidRDefault="00F00B8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B6BEF1E" w14:textId="77777777" w:rsidR="00F00B8C" w:rsidRDefault="00F00B8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56960F1" w14:textId="77777777" w:rsidR="00F00B8C" w:rsidRDefault="00F00B8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04B6C80A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Współpraca z Gminnym Ośrodkiem Pomocy Społecznej w Drawsku, Komisariatem Policji w Krzyżu Wlkp. – Posterunkiem Policji w Drawsku, Powiatowym Centrum Pomocy Rodzinie, Sądem Rejonowym, szkołami, oddziałami przedszkolnymi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D4A44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styczeń-grudzień 2024 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9CB3E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  <w:p w14:paraId="75A327E6" w14:textId="77777777" w:rsidR="00F00B8C" w:rsidRDefault="00F00B8C">
            <w:pPr>
              <w:rPr>
                <w:sz w:val="20"/>
                <w:szCs w:val="20"/>
              </w:rPr>
            </w:pPr>
          </w:p>
          <w:p w14:paraId="27A9ED79" w14:textId="77777777" w:rsidR="00F00B8C" w:rsidRDefault="00F00B8C">
            <w:pPr>
              <w:rPr>
                <w:sz w:val="20"/>
                <w:szCs w:val="20"/>
              </w:rPr>
            </w:pPr>
          </w:p>
          <w:p w14:paraId="6C11080A" w14:textId="77777777" w:rsidR="00F00B8C" w:rsidRDefault="00F00B8C">
            <w:pPr>
              <w:rPr>
                <w:sz w:val="20"/>
                <w:szCs w:val="20"/>
              </w:rPr>
            </w:pPr>
          </w:p>
          <w:p w14:paraId="124610DD" w14:textId="77777777" w:rsidR="00F00B8C" w:rsidRDefault="00F00B8C">
            <w:pPr>
              <w:rPr>
                <w:sz w:val="20"/>
                <w:szCs w:val="20"/>
              </w:rPr>
            </w:pPr>
          </w:p>
          <w:p w14:paraId="7B0D4CD1" w14:textId="77777777" w:rsidR="00F00B8C" w:rsidRDefault="00F00B8C">
            <w:pPr>
              <w:rPr>
                <w:sz w:val="20"/>
                <w:szCs w:val="20"/>
              </w:rPr>
            </w:pPr>
          </w:p>
          <w:p w14:paraId="103F21CD" w14:textId="77777777" w:rsidR="00F00B8C" w:rsidRDefault="00F00B8C">
            <w:pPr>
              <w:rPr>
                <w:sz w:val="20"/>
                <w:szCs w:val="20"/>
              </w:rPr>
            </w:pPr>
          </w:p>
          <w:p w14:paraId="7B5DC3C5" w14:textId="77777777" w:rsidR="00F00B8C" w:rsidRDefault="00F00B8C">
            <w:pPr>
              <w:rPr>
                <w:sz w:val="20"/>
                <w:szCs w:val="20"/>
              </w:rPr>
            </w:pPr>
          </w:p>
          <w:p w14:paraId="389BE7CA" w14:textId="77777777" w:rsidR="00F00B8C" w:rsidRDefault="00F00B8C">
            <w:pPr>
              <w:rPr>
                <w:sz w:val="20"/>
                <w:szCs w:val="20"/>
              </w:rPr>
            </w:pPr>
          </w:p>
          <w:p w14:paraId="1732DB9B" w14:textId="77777777" w:rsidR="00F00B8C" w:rsidRDefault="00F00B8C">
            <w:pPr>
              <w:rPr>
                <w:sz w:val="20"/>
                <w:szCs w:val="20"/>
              </w:rPr>
            </w:pPr>
          </w:p>
          <w:p w14:paraId="2A5D1BD3" w14:textId="77777777" w:rsidR="00F00B8C" w:rsidRDefault="00F00B8C">
            <w:pPr>
              <w:rPr>
                <w:sz w:val="20"/>
                <w:szCs w:val="20"/>
              </w:rPr>
            </w:pPr>
          </w:p>
          <w:p w14:paraId="425C2F58" w14:textId="77777777" w:rsidR="00F00B8C" w:rsidRDefault="00F00B8C">
            <w:pPr>
              <w:rPr>
                <w:sz w:val="20"/>
                <w:szCs w:val="20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6C9A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1.Budowanie sieci współpracy z przedstawicielami służb poprzez:</w:t>
            </w:r>
          </w:p>
          <w:p w14:paraId="0CE7B63C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pozyskanie informacji na postawie art. 25a ustawy o wychowaniu w trzeźwości.</w:t>
            </w:r>
          </w:p>
          <w:p w14:paraId="434ADB98" w14:textId="77777777" w:rsidR="00F00B8C" w:rsidRDefault="00000000">
            <w:pPr>
              <w:numPr>
                <w:ilvl w:val="0"/>
                <w:numId w:val="8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Poradnictwo pierwszego kontaktu oraz poradnictwo  prawno – socjalno bytowe na rzecz interesantów.</w:t>
            </w:r>
          </w:p>
          <w:p w14:paraId="74CDB3B3" w14:textId="77777777" w:rsidR="00F00B8C" w:rsidRDefault="0000000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Organizowanie pogadanek, prelekcji w współpracy z funkcjonariuszami służb mundurowych.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7D835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Posterunek Policji w Drawsku oraz Kurator Sądu Rejonowego w Trzciance wystąpili do GKRPA z wnioskami o zobowiązanie do leczenia odwykowego osoby uzależnionej.  </w:t>
            </w:r>
          </w:p>
          <w:p w14:paraId="6CCEE56B" w14:textId="77777777" w:rsidR="00F00B8C" w:rsidRDefault="0000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roku 2024 nie wystąpiła konieczność składania wniosku o otrzymanie informacji o osobie oraz wglądu w sytuację rodziny.</w:t>
            </w:r>
          </w:p>
          <w:p w14:paraId="347AF012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Prowadzona jest stała współpraca z Gminnym Ośrodkiem Pomocy, policją oraz kuratorami z Sądu Rejonowego w Trzciance.</w:t>
            </w:r>
          </w:p>
          <w:p w14:paraId="1933DDA7" w14:textId="77777777" w:rsidR="00F00B8C" w:rsidRDefault="00F00B8C">
            <w:pPr>
              <w:rPr>
                <w:color w:val="000000" w:themeColor="text1"/>
                <w:sz w:val="20"/>
                <w:szCs w:val="20"/>
              </w:rPr>
            </w:pPr>
          </w:p>
          <w:p w14:paraId="586F9813" w14:textId="77777777" w:rsidR="00F00B8C" w:rsidRDefault="00F00B8C">
            <w:pPr>
              <w:rPr>
                <w:sz w:val="20"/>
                <w:szCs w:val="20"/>
              </w:rPr>
            </w:pPr>
          </w:p>
        </w:tc>
      </w:tr>
      <w:tr w:rsidR="00F00B8C" w14:paraId="682AF29A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EC88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15DC23DD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Współpraca</w:t>
            </w:r>
            <w:r>
              <w:rPr>
                <w:b/>
                <w:bCs/>
                <w:color w:val="FFFFFF" w:themeColor="background1"/>
              </w:rPr>
              <w:br/>
              <w:t>z kuratorami sądowymi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966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styczeń-grudzień 2024 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B536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7FA9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Współpraca z kuratorami sądowymi w zakresie nadzoru nad osobami podlegającymi obowiązkowi poddania się leczeniu odwykowemu.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C98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współpracowano z kuratorami sądowymi w sprawie zmiany orzeczenia sądu co do sposobu leczenia odwykowego z ambulatoryjnego na stacjonarny, omawiano formy pomocy dla osób w sytuacjach kryzysowych.</w:t>
            </w:r>
          </w:p>
          <w:p w14:paraId="391D96E6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40E9E887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CE97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2239F29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Współpraca z Zespołem Interdyscyplinarnym.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C757" w14:textId="77777777" w:rsidR="00F00B8C" w:rsidRDefault="00000000">
            <w:pPr>
              <w:numPr>
                <w:ilvl w:val="0"/>
                <w:numId w:val="9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15.01.2024 r.</w:t>
            </w:r>
          </w:p>
          <w:p w14:paraId="7003E032" w14:textId="77777777" w:rsidR="00F00B8C" w:rsidRDefault="00000000">
            <w:pPr>
              <w:numPr>
                <w:ilvl w:val="0"/>
                <w:numId w:val="9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11.03.2024 r.</w:t>
            </w:r>
          </w:p>
          <w:p w14:paraId="20E3DDA1" w14:textId="77777777" w:rsidR="00F00B8C" w:rsidRDefault="00000000">
            <w:pPr>
              <w:numPr>
                <w:ilvl w:val="0"/>
                <w:numId w:val="9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10.05.2024 r.</w:t>
            </w:r>
          </w:p>
          <w:p w14:paraId="3CAD25D0" w14:textId="77777777" w:rsidR="00F00B8C" w:rsidRDefault="00000000">
            <w:pPr>
              <w:numPr>
                <w:ilvl w:val="0"/>
                <w:numId w:val="9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10.07.2024 r</w:t>
            </w:r>
          </w:p>
          <w:p w14:paraId="50A9EF10" w14:textId="77777777" w:rsidR="00F00B8C" w:rsidRDefault="00000000">
            <w:pPr>
              <w:numPr>
                <w:ilvl w:val="0"/>
                <w:numId w:val="9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12.09.2024 r.</w:t>
            </w:r>
          </w:p>
          <w:p w14:paraId="077B7CAB" w14:textId="77777777" w:rsidR="00F00B8C" w:rsidRDefault="00000000">
            <w:pPr>
              <w:numPr>
                <w:ilvl w:val="0"/>
                <w:numId w:val="9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19.11.2024 r.</w:t>
            </w:r>
          </w:p>
          <w:p w14:paraId="46590755" w14:textId="77777777" w:rsidR="00F00B8C" w:rsidRDefault="00F00B8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ABF" w14:textId="77777777" w:rsidR="00F00B8C" w:rsidRDefault="000000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AFBE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Uruchomienie procedury „Niebieskie karty”.</w:t>
            </w:r>
          </w:p>
          <w:p w14:paraId="098DCE56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 Zawiadomienie prokuratury lub policji o podejrzeniu popełnię przestępstwa znęcania się (art. 207 kk). </w:t>
            </w:r>
          </w:p>
          <w:p w14:paraId="1F8EDF15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3. Poinformowanie o lokalnej ofercie pomocy dla członków rodzin z problemem przemocy i skierowanie do placówek. </w:t>
            </w:r>
          </w:p>
          <w:p w14:paraId="58BC440D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4. Podejmowanie działań, gdy w rodzinie w której jest podejrzenie o stosowanie przemocy występuje problem alkoholowy lub nadużywanie substancji psychoaktywnych.</w:t>
            </w:r>
          </w:p>
          <w:p w14:paraId="2AA1F0D9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5. Inicjowanie przez GKRPA interwencji w przypadku diagnozy przemocy domowej.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BA48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W roku 2024 przeprowadzono 6 spotkań Zespołu Interdyscyplinarnego, w których udział brał przedstawiciel GKRPA. Członek GKRPA został powołany dwukrotnie do Grupy Roboczej. </w:t>
            </w:r>
          </w:p>
          <w:p w14:paraId="549CB72E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GKRPA w roku 2024 nie wszczęła procedury  niebieskiej karty.</w:t>
            </w:r>
          </w:p>
        </w:tc>
      </w:tr>
      <w:tr w:rsidR="00F00B8C" w14:paraId="672F077D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F4E2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3CD7FDC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Zwiększenie dostępności i</w:t>
            </w:r>
          </w:p>
          <w:p w14:paraId="433C1241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podniesienie jakości pomocy dla</w:t>
            </w:r>
          </w:p>
          <w:p w14:paraId="77F432C8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członków rodzin z problemem</w:t>
            </w:r>
          </w:p>
          <w:p w14:paraId="60C0E0BF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alkoholowym, narkotykowym i</w:t>
            </w:r>
          </w:p>
          <w:p w14:paraId="249972D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doznających przemocy, poprzez</w:t>
            </w:r>
          </w:p>
          <w:p w14:paraId="38320AC8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utrzymanie i finansowanie</w:t>
            </w:r>
          </w:p>
          <w:p w14:paraId="218075B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działalności Punktu Informacyjno-</w:t>
            </w:r>
          </w:p>
          <w:p w14:paraId="7B81579C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Konsultacyjnego</w:t>
            </w:r>
          </w:p>
          <w:p w14:paraId="1D49324A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D314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styczeń-grudzień 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B6E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2 344,68 zł. zł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FA78" w14:textId="77777777" w:rsidR="00F00B8C" w:rsidRDefault="00000000">
            <w:pPr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Bieżące utrzymanie Punktu - Informacyjno - Konsultacyjnego.</w:t>
            </w:r>
          </w:p>
          <w:p w14:paraId="37F613BE" w14:textId="77777777" w:rsidR="00F00B8C" w:rsidRDefault="00000000">
            <w:pPr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Zapewnienie technicznej obsługi GKRPA.</w:t>
            </w:r>
          </w:p>
          <w:p w14:paraId="63C72624" w14:textId="77777777" w:rsidR="00F00B8C" w:rsidRDefault="00000000">
            <w:pPr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Adaptacji placówki w celu dostosowania warunków do prowadzenia terapii i spotkań Wspólnoty AA.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F6E8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Zakup środków czystości, materiałów biurowych i gospodarczych, broszur, usługi telekomunikacyjne.</w:t>
            </w:r>
          </w:p>
        </w:tc>
      </w:tr>
      <w:tr w:rsidR="00F00B8C" w14:paraId="66606080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ED5E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547934C" w14:textId="77777777" w:rsidR="00F00B8C" w:rsidRDefault="00F00B8C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97F0F1D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Podnoszenie kompetencji przedstawicieli instytucji działających w zakresie profilaktyki i rozwiązywania problemów związanych z uzależnieniami</w:t>
            </w:r>
          </w:p>
          <w:p w14:paraId="459D8F4C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295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wrzesień 2023 r.</w:t>
            </w:r>
          </w:p>
          <w:p w14:paraId="38DB1EFF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07975E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1BDCD3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620115B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7C5F18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CE859F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41D5DA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3D7667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113FAE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sierpień - grudzień 2024</w:t>
            </w:r>
          </w:p>
          <w:p w14:paraId="30A4F59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026B27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0E2CDC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29CD74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4051CB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7238C5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29F12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793A63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2D1919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2B7DCA8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styczeń - grudzień 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19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600,95 zł</w:t>
            </w:r>
          </w:p>
          <w:p w14:paraId="0966C36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3C43C98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5071FF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4675DF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54B324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089FE3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C3F8C4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C23B7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328500E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  <w:p w14:paraId="754C065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0181D8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7992AB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494F77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B60390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332A93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BDF684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207C30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8518FDD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A2AD13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244492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FC58" w14:textId="77777777" w:rsidR="00F00B8C" w:rsidRDefault="00000000">
            <w:pPr>
              <w:numPr>
                <w:ilvl w:val="0"/>
                <w:numId w:val="11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Organizowanie szkoleń dla członków GKRPA, pedagogów. </w:t>
            </w:r>
          </w:p>
          <w:p w14:paraId="04AAD068" w14:textId="77777777" w:rsidR="00F00B8C" w:rsidRDefault="00000000">
            <w:pPr>
              <w:numPr>
                <w:ilvl w:val="0"/>
                <w:numId w:val="3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Zakup materiałów informacyjnych i edukacyjnych.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894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Uczestnictwo w następującej szkoleniach:</w:t>
            </w:r>
          </w:p>
          <w:p w14:paraId="3E21C849" w14:textId="77777777" w:rsidR="00F00B8C" w:rsidRDefault="00000000">
            <w:pPr>
              <w:numPr>
                <w:ilvl w:val="0"/>
                <w:numId w:val="12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„Leczenie odwykowe. Przymusowe leczenie - czy jest przymusowe?</w:t>
            </w:r>
          </w:p>
          <w:p w14:paraId="345F6385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Wysłane do sądu i co dalej…?</w:t>
            </w:r>
          </w:p>
          <w:p w14:paraId="6E9199B5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Rozterki Komisji Rozwiązywania Problemów Alkoholowych, </w:t>
            </w:r>
          </w:p>
          <w:p w14:paraId="6C8A1F75" w14:textId="77777777" w:rsidR="00F00B8C" w:rsidRDefault="00000000">
            <w:pPr>
              <w:numPr>
                <w:ilvl w:val="0"/>
                <w:numId w:val="12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Szkolenie realizowane przez psychologa w Sądzie Rejonowym w Trzciance na temat pozytywnego podejścia do osób współuzaleznionych </w:t>
            </w:r>
          </w:p>
          <w:p w14:paraId="3481FA12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W szkoleniach brała udział Przewodnicząca GKRPA.</w:t>
            </w:r>
          </w:p>
          <w:p w14:paraId="34F2823A" w14:textId="77777777" w:rsidR="00F00B8C" w:rsidRDefault="00F00B8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FB6DC92" w14:textId="77777777" w:rsidR="00F00B8C" w:rsidRDefault="00000000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Zapoznanie się z szkolenia do odtworzenia w formie elektronicznej, otrzymanymi w ramach bonifikaty do dokumentu diagnozy lokalnych zagrożeń: </w:t>
            </w:r>
            <w:r>
              <w:rPr>
                <w:sz w:val="20"/>
                <w:szCs w:val="20"/>
                <w:lang w:eastAsia="en-US"/>
              </w:rPr>
              <w:t>Uzależnienia behawioralne, Motywowanie do podjęcia leczenia, Substancje psychoaktywne a przemoc, Jak szkolić i kontrolować sprzedawców,  Weryfikacja wydruków z kas fiskalnych, Motywowanie do zmiany  osoby uzależnionej z elementami dialogu motywującego, Zakres prac KRPA.</w:t>
            </w:r>
          </w:p>
          <w:p w14:paraId="150EB0B9" w14:textId="77777777" w:rsidR="00F00B8C" w:rsidRDefault="00F00B8C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  <w:p w14:paraId="5F009046" w14:textId="77777777" w:rsidR="00F00B8C" w:rsidRDefault="000000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Zapoznanie się z rekomendacjami KCPU na 2025 r. oraz publikacjami KCPU.</w:t>
            </w:r>
          </w:p>
          <w:p w14:paraId="1CB8915C" w14:textId="77777777" w:rsidR="00F00B8C" w:rsidRDefault="00F00B8C">
            <w:pPr>
              <w:rPr>
                <w:sz w:val="20"/>
                <w:szCs w:val="20"/>
                <w:lang w:eastAsia="en-US"/>
              </w:rPr>
            </w:pPr>
          </w:p>
          <w:p w14:paraId="23BBA409" w14:textId="77777777" w:rsidR="00F00B8C" w:rsidRDefault="00F00B8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00B8C" w14:paraId="63DE9A43" w14:textId="77777777">
        <w:trPr>
          <w:trHeight w:val="651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7C65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E5B00BE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Finansowanie szkoleń, warsztatów</w:t>
            </w:r>
          </w:p>
          <w:p w14:paraId="5CB49C62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kursów specjalistycznych w celu</w:t>
            </w:r>
          </w:p>
          <w:p w14:paraId="01632712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rozwijania</w:t>
            </w:r>
          </w:p>
          <w:p w14:paraId="42029B81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umiejętności prowadzenia zajęć</w:t>
            </w:r>
          </w:p>
          <w:p w14:paraId="6BD7362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opiekuńczo-wychowawczych,</w:t>
            </w:r>
          </w:p>
          <w:p w14:paraId="3C4ED77A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profilaktycznych</w:t>
            </w:r>
          </w:p>
          <w:p w14:paraId="27461345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socjoterapeutycznych dla dzieci z</w:t>
            </w:r>
          </w:p>
          <w:p w14:paraId="4AB1CF2E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rodzin z problemem alkoholowym w</w:t>
            </w:r>
          </w:p>
          <w:p w14:paraId="0623EBBB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ramach</w:t>
            </w:r>
          </w:p>
          <w:p w14:paraId="3FD03A2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podnoszenia kompetencji i</w:t>
            </w:r>
          </w:p>
          <w:p w14:paraId="3ACAAD4D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kwalifikacji osób pracujących z</w:t>
            </w:r>
          </w:p>
          <w:p w14:paraId="6DC8C926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dziećmi i młodzieżą</w:t>
            </w:r>
          </w:p>
          <w:p w14:paraId="2A214E8F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 zakresie skutecznych oddziaływań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3E0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FF7C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A689" w14:textId="77777777" w:rsidR="00F00B8C" w:rsidRDefault="00000000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Organizowanie szkoleń i warsztatów dla kadry pedagogicznej.</w:t>
            </w:r>
          </w:p>
          <w:p w14:paraId="1E34358B" w14:textId="77777777" w:rsidR="00F00B8C" w:rsidRDefault="00000000">
            <w:pPr>
              <w:numPr>
                <w:ilvl w:val="0"/>
                <w:numId w:val="3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Organizowanie szkoleń dla pracowników świetlic, z których mogą korzystać dzieci i młodzież należące do grup podwyższonego ryzyka.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482C" w14:textId="77777777" w:rsidR="00F00B8C" w:rsidRDefault="00000000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 roku 2024  kadra pedagogiczna brała udział w 90 minutowych warsztatach profilaktyczn</w:t>
            </w:r>
            <w:r>
              <w:rPr>
                <w:color w:val="000000" w:themeColor="text1"/>
                <w:sz w:val="20"/>
                <w:szCs w:val="20"/>
              </w:rPr>
              <w:t>ych: „Dopalacze - zażyjesz przepadniesz”, które przeprowadzano w klasach 6-8.</w:t>
            </w:r>
          </w:p>
          <w:p w14:paraId="0BEB127A" w14:textId="77777777" w:rsidR="00F00B8C" w:rsidRDefault="00F00B8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  <w:p w14:paraId="39BF1AF9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Realizacja kursów platformy edukacyjnej EduLyke przez Szkołę Podstawową w Drawskim Młynie oraz Piłce.</w:t>
            </w:r>
          </w:p>
          <w:p w14:paraId="4D0D2B2C" w14:textId="77777777" w:rsidR="00F00B8C" w:rsidRDefault="00F00B8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  <w:p w14:paraId="1B4E6167" w14:textId="77777777" w:rsidR="00F00B8C" w:rsidRDefault="00000000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Gminie Drawsko nie funkcjonują świetlice środkowiskowe, poradnie psychologiczno - pedagogiczne. Nie wpłyneły równiez wnioski od pedagogów szkolnych o zakup materiałów profilaktycznych czy pokrycie kosztów szkoleń.</w:t>
            </w:r>
          </w:p>
          <w:p w14:paraId="39057FB5" w14:textId="77777777" w:rsidR="00F00B8C" w:rsidRDefault="00F00B8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04BAE5B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37260176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8260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69A14125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Organizowanie dla dzieci i</w:t>
            </w:r>
          </w:p>
          <w:p w14:paraId="2168F2F2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młodzieży z rodzin z problemem alkoholowym oraz z</w:t>
            </w:r>
          </w:p>
          <w:p w14:paraId="485D7B5E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problemem przemocy w rodzinie</w:t>
            </w:r>
          </w:p>
          <w:p w14:paraId="37712476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obozów socjoterapeutycznych,</w:t>
            </w:r>
          </w:p>
          <w:p w14:paraId="58333D63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kolonii oraz półkolonii</w:t>
            </w:r>
          </w:p>
          <w:p w14:paraId="2B0D72D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profilaktycznych na bazie ofert i w</w:t>
            </w:r>
          </w:p>
          <w:p w14:paraId="5D23E2B5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oparciu o pisemny konspekt do</w:t>
            </w:r>
          </w:p>
          <w:p w14:paraId="1FDC48D1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poszczególnych zajęć</w:t>
            </w:r>
          </w:p>
          <w:p w14:paraId="55D0F7DA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zaplanowanych do realizacji w</w:t>
            </w:r>
          </w:p>
          <w:p w14:paraId="1FBEE4F8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ramach profilaktyki uniwersalnej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CA1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F12F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FA52" w14:textId="77777777" w:rsidR="00F00B8C" w:rsidRDefault="00000000">
            <w:pPr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Organizacja obozów/wyjazdów</w:t>
            </w:r>
          </w:p>
          <w:p w14:paraId="19C0D33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z programem socjoterapeutycznym, dla dzieci i młodzieży z rodzin problemowych, będących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integralnym elementem pracy placówek socjoterapeutycznych.</w:t>
            </w:r>
          </w:p>
          <w:p w14:paraId="4696D76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Włączania rodziców w elementy programu</w:t>
            </w:r>
          </w:p>
          <w:p w14:paraId="5B5C86E3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realizowanego z dziećmi realizowanego</w:t>
            </w:r>
          </w:p>
          <w:p w14:paraId="7951F61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formie stacjonarnej, jak i wyjazdowej (obozy, wycieczki), aktywności</w:t>
            </w:r>
          </w:p>
          <w:p w14:paraId="49C5F19B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wykonywane wspólnie przez rodziców z dziećmi.</w:t>
            </w:r>
          </w:p>
          <w:p w14:paraId="5783603A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6B9D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W roku 2024 nie podjęto działań, w związku z brakiem placówek wsparcia dziennego/świetlic środowiskowych i socjoterapeutycznych , które prowadzą dokumentacje rodzin z grup ryzyka.</w:t>
            </w:r>
          </w:p>
          <w:p w14:paraId="69D16770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W pierwszym półroczu kalendarzowym 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zkoła Podstawowa w Piłce  złożyła wniosek o przyjęcia na turnus do </w:t>
            </w:r>
            <w:r>
              <w:rPr>
                <w:rStyle w:val="Uwydatnienie"/>
                <w:i w:val="0"/>
                <w:iCs w:val="0"/>
                <w:color w:val="000000" w:themeColor="text1"/>
                <w:sz w:val="20"/>
                <w:szCs w:val="20"/>
              </w:rPr>
              <w:t>Regionalnego Centrum Profilaktyki Uzależnień dla Dzieci i Młodzieży, Rogoźnie</w:t>
            </w:r>
            <w:r>
              <w:rPr>
                <w:color w:val="000000" w:themeColor="text1"/>
                <w:sz w:val="20"/>
                <w:szCs w:val="20"/>
              </w:rPr>
              <w:t>. Zgłoszone zostały klasy   6 – 8,  5 dni pobytu, 40 godziny zajęć profilaktycznych.</w:t>
            </w:r>
          </w:p>
          <w:p w14:paraId="01907D4B" w14:textId="77777777" w:rsidR="00F00B8C" w:rsidRDefault="00000000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 związku z dużym obłożeniem RCPU termin obozu został wyznaczony na rok 2025. W budżecie zabezpieczone są ś</w:t>
            </w:r>
            <w:r>
              <w:rPr>
                <w:sz w:val="20"/>
                <w:szCs w:val="20"/>
              </w:rPr>
              <w:t xml:space="preserve">rodki fiansowe na transport uczniów z dwóch szkół.  </w:t>
            </w:r>
          </w:p>
          <w:p w14:paraId="2C556BA7" w14:textId="77777777" w:rsidR="00F00B8C" w:rsidRDefault="00F00B8C">
            <w:pPr>
              <w:rPr>
                <w:b/>
                <w:bCs/>
                <w:color w:val="FF0000"/>
              </w:rPr>
            </w:pPr>
          </w:p>
          <w:p w14:paraId="272CAD00" w14:textId="77777777" w:rsidR="00F00B8C" w:rsidRDefault="00F00B8C">
            <w:pPr>
              <w:rPr>
                <w:sz w:val="20"/>
                <w:szCs w:val="20"/>
              </w:rPr>
            </w:pPr>
          </w:p>
        </w:tc>
      </w:tr>
      <w:tr w:rsidR="00F00B8C" w14:paraId="2E93A9F2" w14:textId="77777777">
        <w:trPr>
          <w:trHeight w:val="145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75C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0C776539" w14:textId="77777777" w:rsidR="00F00B8C" w:rsidRDefault="00F00B8C">
            <w:pPr>
              <w:jc w:val="center"/>
              <w:rPr>
                <w:b/>
                <w:color w:val="FFFFFF" w:themeColor="background1"/>
              </w:rPr>
            </w:pPr>
          </w:p>
          <w:p w14:paraId="4314E438" w14:textId="77777777" w:rsidR="00F00B8C" w:rsidRDefault="000000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Zapewnienie bezpłatnej pomocy prawnej dla członków rodzin osób uzależnionych oraz będących ofiarami przemocy</w:t>
            </w:r>
          </w:p>
          <w:p w14:paraId="38EEBC73" w14:textId="77777777" w:rsidR="00F00B8C" w:rsidRDefault="00F00B8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490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18B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45CC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Świadczenie pomocy prawnej w zakresie prawa rodzinnego i opiekuńczego, prawa karnego, kodeksu cywilnego.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00A4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Nie poszerzono oferty Punktu Informacyjno - Konsultacyjnego z powodu braku zasadności działania.</w:t>
            </w:r>
          </w:p>
        </w:tc>
      </w:tr>
      <w:tr w:rsidR="00F00B8C" w14:paraId="15279E2A" w14:textId="77777777">
        <w:trPr>
          <w:trHeight w:val="180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A897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369E38F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Dofinansowanie programów</w:t>
            </w:r>
          </w:p>
          <w:p w14:paraId="00C00674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korekcyjno – edukacyjnych dla</w:t>
            </w:r>
          </w:p>
          <w:p w14:paraId="3D84526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sprawców przemocy domowej.</w:t>
            </w:r>
          </w:p>
          <w:p w14:paraId="7B88866B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68C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B1BB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328E" w14:textId="77777777" w:rsidR="00F00B8C" w:rsidRDefault="00000000">
            <w:pPr>
              <w:numPr>
                <w:ilvl w:val="0"/>
                <w:numId w:val="15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Finansowanie szkoleń podnoszących kompetencje specjalistów dostępnych w Punkcie Informacyjno - Konsultacyjnym.</w:t>
            </w:r>
          </w:p>
          <w:p w14:paraId="20233D4B" w14:textId="77777777" w:rsidR="00F00B8C" w:rsidRDefault="00000000">
            <w:pPr>
              <w:numPr>
                <w:ilvl w:val="0"/>
                <w:numId w:val="15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Opracowywanie i wdrożenie programów korekcyjno - edukacyjnych dla sprawców przemocy domowej.</w:t>
            </w:r>
          </w:p>
          <w:p w14:paraId="3AD1BD4F" w14:textId="77777777" w:rsidR="00F00B8C" w:rsidRDefault="00000000">
            <w:pPr>
              <w:numPr>
                <w:ilvl w:val="0"/>
                <w:numId w:val="15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 programów korekcyjno - edukacyjnych dla sprawców przemocy domowej.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698" w14:textId="77777777" w:rsidR="00F00B8C" w:rsidRDefault="00000000">
            <w:pPr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Specjaliści zatrudnieni w Punkcie Informacyjno - Konsultacynym nie wystąpili z wnioskiem o finansowanie szkoleń.</w:t>
            </w:r>
          </w:p>
          <w:p w14:paraId="26268D2A" w14:textId="77777777" w:rsidR="00F00B8C" w:rsidRDefault="00000000">
            <w:pPr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Zgodnie z art. 6 ust. 4 pkt 2 i 4 ustawy z dnia 29 lipca 2005 r. o przeciwdziałaniu przemocy</w:t>
            </w:r>
          </w:p>
          <w:p w14:paraId="0E545E5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domowej (t. j. Dz. U. z 2024 r. poz. 424) do zadań z zakresu administracji rządowej</w:t>
            </w:r>
          </w:p>
          <w:p w14:paraId="5F68F064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realizowanych przez powiat należy opracowywanie i realizacja programów korekcyjno-edukacyjnych dla osób stosujących przemoc domową oraz wydawanie zaświadczeń</w:t>
            </w:r>
          </w:p>
          <w:p w14:paraId="1E76BD64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 zgłoszeniu się osoby stosującej przemoc domową do uczestnictwa w programie oraz o jego ukończeniu. </w:t>
            </w:r>
          </w:p>
          <w:p w14:paraId="3296675C" w14:textId="77777777" w:rsidR="00F00B8C" w:rsidRDefault="00000000">
            <w:pPr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 połowy bieżącego roku programy korekcyjno - edukacyjne realizowane sa przez PCPR w Trzciance.</w:t>
            </w:r>
          </w:p>
          <w:p w14:paraId="216CB795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Do GKRPA nie wpłynęły wnioski o dofinansowane progamów i szkoleń osób je przeprowadzających. </w:t>
            </w:r>
          </w:p>
          <w:p w14:paraId="6DFBD867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5C8C911A" w14:textId="77777777">
        <w:tc>
          <w:tcPr>
            <w:tcW w:w="16059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34F569F" w14:textId="77777777" w:rsidR="00F00B8C" w:rsidRDefault="00F00B8C">
            <w:pPr>
              <w:rPr>
                <w:b/>
                <w:bCs/>
                <w:sz w:val="22"/>
                <w:szCs w:val="22"/>
              </w:rPr>
            </w:pPr>
          </w:p>
          <w:p w14:paraId="1A98B0D9" w14:textId="77777777" w:rsidR="00F00B8C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PROWADZENIE PROFILAKTYCZNEJ DZIAŁALNOŚCI INFORMACYJNEJ I EDUKACYJNEJ ORAZ DZIAŁALNOŚCI SZKOLENIOWEJ W</w:t>
            </w:r>
          </w:p>
          <w:p w14:paraId="5ACDE59B" w14:textId="77777777" w:rsidR="00F00B8C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OPIEKUŃCZO--WYCHOWAWCZYCH I SOCJOTERAPEUTYCZNYCH</w:t>
            </w:r>
          </w:p>
          <w:p w14:paraId="470B1FC2" w14:textId="77777777" w:rsidR="00F00B8C" w:rsidRDefault="00F00B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0B8C" w14:paraId="53F5BBF1" w14:textId="77777777">
        <w:trPr>
          <w:trHeight w:val="8262"/>
        </w:trPr>
        <w:tc>
          <w:tcPr>
            <w:tcW w:w="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F750" w14:textId="77777777" w:rsidR="00F00B8C" w:rsidRDefault="00F00B8C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E0BD538" w14:textId="77777777" w:rsidR="00F00B8C" w:rsidRDefault="00F00B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CBD1A1C" w14:textId="77777777" w:rsidR="00F00B8C" w:rsidRDefault="0000000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2B0A440C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6E7A973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F219F4C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32C3D99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D911E92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A0A9021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6F360B1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6588E04" w14:textId="77777777" w:rsidR="00F00B8C" w:rsidRDefault="00F00B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E278F2B" w14:textId="77777777" w:rsidR="00F00B8C" w:rsidRDefault="00F00B8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E265445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</w:rPr>
              <w:t>Poszerzanie i udoskonalanie oferty oraz wspieranie realizacji programów profilaktyki o naukowych podstawach lub o potwierdzonej skuteczności w szczególności zalecanych w ramach systemu rekomendacji, z zakresu profilaktyki</w:t>
            </w:r>
          </w:p>
          <w:p w14:paraId="1E0FEBAF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uniwersalnej oraz selektywnej,  poprzez finansowanie lub dofinansowanie w szkołach na terenie gminy profesjonalnych programów profilaktycznych dla dzieci, młodzieży, rodziców i nauczycieli, związanych z tematyką uzależnień od alkoholu, narkotyków, uzależnień behawioralnych i zdrowia psychicznego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4B0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 maja, 13, 18 czerwca 2024 r</w:t>
            </w:r>
          </w:p>
          <w:p w14:paraId="04BADD1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B7DD2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16A6562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106FB0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A37B70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55DE1D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45BF9C8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33FFE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FA8B92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59CD6D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9D53F4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88F58F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6BFC39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DFE0E7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2C5A1E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DE35C9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Październik 2024 r</w:t>
            </w:r>
          </w:p>
          <w:p w14:paraId="7E3DC9F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8AF9A9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B86DD00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A2D8C8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211669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7EAF088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7AB54700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5D4383B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5C58B8E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1A00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4 000,00 zł</w:t>
            </w:r>
          </w:p>
          <w:p w14:paraId="360CBE34" w14:textId="77777777" w:rsidR="00F00B8C" w:rsidRDefault="00F00B8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30D0B3" w14:textId="77777777" w:rsidR="00F00B8C" w:rsidRDefault="000000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Zadanie sfinansowane ze środków pochodzących z opłat za sprzedaż napojów alkoholowych w opakowaniach jednostkowych o ilości nominalnej nie przekraczającej 300 ml - art.92 ust 11 ustawy o wychowaniu w trzeźwości i przeciwdziałaniu alkoholizmowi</w:t>
            </w:r>
          </w:p>
        </w:tc>
        <w:tc>
          <w:tcPr>
            <w:tcW w:w="40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64A4" w14:textId="77777777" w:rsidR="00F00B8C" w:rsidRDefault="00000000">
            <w:pPr>
              <w:numPr>
                <w:ilvl w:val="0"/>
                <w:numId w:val="17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Prowadzenie programów profilaktycznych rekomendowanych w ramach Systemu Rekomendacji Programów Profilaktycznych i Promocji Zdrowia Psychicznego prowadzone przez Krajowe Centrum Przeciwdziałania Uzależnieniom, Ośrodek Rozwoju Edukacji, Instytut Psychiatrii i Neurologii kierowanych do uczniów, rodziców, nauczycieli lub wychowawców.</w:t>
            </w:r>
          </w:p>
          <w:p w14:paraId="2361D797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4C691EBA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2.Realizacja warsztatów profilaktycznych nie poddanych systemowi rekomendacji.</w:t>
            </w:r>
          </w:p>
        </w:tc>
        <w:tc>
          <w:tcPr>
            <w:tcW w:w="4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B8FE3" w14:textId="77777777" w:rsidR="00F00B8C" w:rsidRDefault="00000000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W szkołach podstawowych zostały przeprowadzone  nierekomendowane warsztaty profilaktyczne o tematyce: Dopalacze. Zażyjesz  - przepadniesz, mające na celu przeciwdziałenie zażywaniu oraz eksperymentowaniu z środkami psychoaktywnymi. Trzy głowne nurty programu to:</w:t>
            </w:r>
          </w:p>
          <w:p w14:paraId="17565663" w14:textId="77777777" w:rsidR="00F00B8C" w:rsidRDefault="00000000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wzrost i pogłębienie wiedzy na temat dopalaczy i innych substancji psychoaktywnych,</w:t>
            </w:r>
          </w:p>
          <w:p w14:paraId="49D0B7D7" w14:textId="77777777" w:rsidR="00F00B8C" w:rsidRDefault="00000000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wzmocnienie pozytywnych zachowań społecznych  - spadek zachowań ryzykownych,</w:t>
            </w:r>
          </w:p>
          <w:p w14:paraId="72B8A50D" w14:textId="77777777" w:rsidR="00F00B8C" w:rsidRDefault="00000000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radzenie sobie z presją rówieśniczą.</w:t>
            </w:r>
          </w:p>
          <w:p w14:paraId="5CE80BE3" w14:textId="77777777" w:rsidR="00F00B8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dedykowano dla klas 6-8, udział wzięły dzieci z wszystkich szkół Gminy Drawsko; razem 129 uczniów.</w:t>
            </w:r>
          </w:p>
          <w:p w14:paraId="7E7F03D2" w14:textId="77777777" w:rsidR="00F00B8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Wymiar czasu: 1 warsztat trwał 1,5 godziny. </w:t>
            </w:r>
          </w:p>
          <w:p w14:paraId="7FBFE1E1" w14:textId="77777777" w:rsidR="00F00B8C" w:rsidRDefault="00F00B8C">
            <w:pPr>
              <w:rPr>
                <w:sz w:val="20"/>
                <w:szCs w:val="20"/>
              </w:rPr>
            </w:pPr>
          </w:p>
          <w:p w14:paraId="0FD4010D" w14:textId="77777777" w:rsidR="00F00B8C" w:rsidRDefault="0000000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drugim półroczu roku kalendarzowego podpisano umowę na przeprowadzenie w szkołach programu rekomendowanego Unplugged - klasy 6+7 (96 uczniów)  oraz warsztatów Techniki Aktywne Nauki - klasy 5 (62 uczniów). </w:t>
            </w:r>
          </w:p>
          <w:p w14:paraId="753697D8" w14:textId="77777777" w:rsidR="00F00B8C" w:rsidRDefault="0000000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wykonanie przedmiotu umowy obejmował przełom roku 2024/2025, łączny koszt zajęć 15 500,00 zł.</w:t>
            </w:r>
          </w:p>
        </w:tc>
      </w:tr>
      <w:tr w:rsidR="00F00B8C" w14:paraId="79FE8167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0E00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4151BDA2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  <w:p w14:paraId="0E49496E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Edukacja kadr uczestniczących w realizacji zadań z zakresu profilaktyki uzależnień i zdrowia psychicznego</w:t>
            </w:r>
          </w:p>
          <w:p w14:paraId="5686D78C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40E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C8D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662C" w14:textId="77777777" w:rsidR="00F00B8C" w:rsidRDefault="00000000">
            <w:pPr>
              <w:numPr>
                <w:ilvl w:val="0"/>
                <w:numId w:val="18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Prowadzenie szkoleń i warsztatów dla nauczycieli/wychowawców/ członków stowarzyszeń, personelu medycznego w obszarze prewencji zachowań ryzykownych. </w:t>
            </w:r>
          </w:p>
          <w:p w14:paraId="7CCFAA7E" w14:textId="77777777" w:rsidR="00F00B8C" w:rsidRDefault="00000000">
            <w:pPr>
              <w:numPr>
                <w:ilvl w:val="0"/>
                <w:numId w:val="18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Prowadzenie szkoleń i warsztatów dla nauczycieli realizujących programy profilaktyczne.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C6040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nie przeprowadzono szkoleń i warsztatów w podanym zakresie.</w:t>
            </w:r>
          </w:p>
        </w:tc>
      </w:tr>
      <w:tr w:rsidR="00F00B8C" w14:paraId="11F85166" w14:textId="77777777">
        <w:trPr>
          <w:trHeight w:val="1585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24C7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E308BEC" w14:textId="77777777" w:rsidR="00F00B8C" w:rsidRDefault="00F00B8C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B00D4AB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Spotkania dla rodziców w ramach prowadzenia działań edukacyjnych dla dorosłych, w zakresie szkód wynikających z picia alkoholu oraz spożywania narkotyków przez dzieci i młodzież</w:t>
            </w:r>
          </w:p>
          <w:p w14:paraId="27C8789C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3C0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1B57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4487" w14:textId="77777777" w:rsidR="00F00B8C" w:rsidRDefault="00000000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Realizacja działań podnoszących kompetencje i wspierających rodziców</w:t>
            </w:r>
          </w:p>
          <w:p w14:paraId="54DB8BD8" w14:textId="77777777" w:rsidR="00F00B8C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dzieci z rodzin z problemem alkoholowym/problemem używania innych substancji psychoaktywnych, w tym:</w:t>
            </w:r>
          </w:p>
          <w:p w14:paraId="56706A8E" w14:textId="77777777" w:rsidR="00F00B8C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finansowanie/dofinansowanie:</w:t>
            </w:r>
          </w:p>
          <w:p w14:paraId="285CBEA1" w14:textId="77777777" w:rsidR="00F00B8C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warsztatów/szkoleń rozwijających umiejętności wychowawcze dla rodziców/dziadków/opiekunów;</w:t>
            </w:r>
          </w:p>
          <w:p w14:paraId="7FA4CA7F" w14:textId="77777777" w:rsidR="00F00B8C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włączania rodziców w elementy programu realizowanego z dziećmi,  w formie stacjonarnej, jak i wyjazdowej (obozy,</w:t>
            </w:r>
          </w:p>
          <w:p w14:paraId="27052107" w14:textId="77777777" w:rsidR="00F00B8C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wycieczki), aktywności wykonywane wspólnie przez rodziców z dziećmi;</w:t>
            </w:r>
          </w:p>
          <w:p w14:paraId="0E9EC2F5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1"/>
                <w:szCs w:val="21"/>
              </w:rPr>
              <w:t>- programów związanych ze wsparciem rodziców w ich sytuacji życiowej, społecznej (poradnictwo, konsultacje).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C43716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realizowanych programach profilaktycznych podjęto decyzje o nie rozszerzaniu oferty o udział rodziców, ze względu nie niską frekwencje w takich działaniach. Nie generowano w związku z tym dodatkowych kosztów.</w:t>
            </w:r>
          </w:p>
          <w:p w14:paraId="21B7EA62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01E9BAE9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39F2D631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E7ED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00E54F8B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Prowadzenie profilaktycznej działalności informacyjnej i edukacyjnej w zakresie rozwiązywania problemów uzależnień, w tym realizację pozalekcyjnych zajęć</w:t>
            </w:r>
          </w:p>
          <w:p w14:paraId="523924CB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sportowych oraz zagospodarowanie czasu wolnego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F144" w14:textId="77777777" w:rsidR="00F00B8C" w:rsidRDefault="00F00B8C">
            <w:pPr>
              <w:pStyle w:val="Akapitzlist"/>
              <w:ind w:left="0"/>
              <w:rPr>
                <w:bCs/>
                <w:sz w:val="20"/>
                <w:szCs w:val="20"/>
              </w:rPr>
            </w:pPr>
          </w:p>
          <w:p w14:paraId="3400E9AD" w14:textId="77777777" w:rsidR="00F00B8C" w:rsidRDefault="00000000">
            <w:pPr>
              <w:pStyle w:val="Akapitzlist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styczeń – czerwiec 2024 r</w:t>
            </w:r>
          </w:p>
          <w:p w14:paraId="3052E32F" w14:textId="77777777" w:rsidR="00F00B8C" w:rsidRDefault="00000000">
            <w:pPr>
              <w:pStyle w:val="Akapitzlist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wrzesień-grudzień 2024 r.</w:t>
            </w:r>
          </w:p>
          <w:p w14:paraId="2247C2E3" w14:textId="77777777" w:rsidR="00F00B8C" w:rsidRDefault="00F00B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0AEA" w14:textId="77777777" w:rsidR="00F00B8C" w:rsidRDefault="00F00B8C">
            <w:pPr>
              <w:pStyle w:val="Akapitzlist"/>
              <w:ind w:left="0"/>
              <w:jc w:val="both"/>
              <w:rPr>
                <w:bCs/>
                <w:sz w:val="20"/>
                <w:szCs w:val="20"/>
              </w:rPr>
            </w:pPr>
          </w:p>
          <w:p w14:paraId="69B52610" w14:textId="77777777" w:rsidR="00F00B8C" w:rsidRDefault="00000000">
            <w:pPr>
              <w:pStyle w:val="Akapitzlist"/>
              <w:ind w:left="-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9 579 zł</w:t>
            </w:r>
          </w:p>
          <w:p w14:paraId="251756D7" w14:textId="77777777" w:rsidR="00F00B8C" w:rsidRDefault="00000000">
            <w:pPr>
              <w:pStyle w:val="Akapitzlist"/>
              <w:ind w:left="-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(4 884,77 zł profilaktyka alkoholowa</w:t>
            </w:r>
          </w:p>
          <w:p w14:paraId="53B0FA43" w14:textId="77777777" w:rsidR="00F00B8C" w:rsidRDefault="00000000">
            <w:pPr>
              <w:pStyle w:val="Akapitzlist"/>
              <w:ind w:left="-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4 694,23 zł –profilaktyka narkotykowa)</w:t>
            </w:r>
          </w:p>
          <w:p w14:paraId="3093BE1F" w14:textId="77777777" w:rsidR="00F00B8C" w:rsidRDefault="00F00B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49BC" w14:textId="77777777" w:rsidR="00F00B8C" w:rsidRDefault="00000000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Realizacja pozalekcyjnych zajęć sportowych.</w:t>
            </w:r>
          </w:p>
          <w:p w14:paraId="448F9BEA" w14:textId="77777777" w:rsidR="00F00B8C" w:rsidRDefault="00000000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Realizacja  dodatkowych zajęć pozalekcyjnych w szkołach, opartych na stworzonych programach profilaktycznych.</w:t>
            </w:r>
          </w:p>
          <w:p w14:paraId="78F5A364" w14:textId="77777777" w:rsidR="00F00B8C" w:rsidRDefault="00000000">
            <w:pPr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Organizowanie zajęć zapewniających zagospodarowanie czasu wolnego, rozwój zainteresowań, pomoc w nauce.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A3FB9" w14:textId="77777777" w:rsidR="00F00B8C" w:rsidRDefault="0000000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Dodatkowe zajęcia pozalekcyjne w szkołach oparte są na programach profilaktyczny, które nauczyciele realizują w trakcie zajęć tematycznych.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F90A8DA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color w:val="000000" w:themeColor="text1"/>
                <w:sz w:val="20"/>
                <w:szCs w:val="20"/>
              </w:rPr>
              <w:t xml:space="preserve"> I półroczu 2024 roku ( II semestr roku 2023/2024) przyznano nauczycielom łącznie 10 godzin tygodniowo, w roku zrealizowano 194 godzin zajęć,  z tego:</w:t>
            </w:r>
          </w:p>
          <w:p w14:paraId="2D613F62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Drawski Młyn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 </w:t>
            </w:r>
          </w:p>
          <w:p w14:paraId="4B5E3E87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40 godzin w ramach zajęć pozalekcyjnych.</w:t>
            </w:r>
          </w:p>
          <w:p w14:paraId="4680934F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Drawsko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</w:t>
            </w:r>
          </w:p>
          <w:p w14:paraId="77D0D9F4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46 godzin w ramach zajęć pozalekcyjnych.</w:t>
            </w:r>
          </w:p>
          <w:p w14:paraId="3CD6B56E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Pęckowo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</w:t>
            </w:r>
          </w:p>
          <w:p w14:paraId="262CFD59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40 godzin w ramach zajęć pozalekcyjnych.</w:t>
            </w:r>
          </w:p>
          <w:p w14:paraId="249D03E0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Chełst</w:t>
            </w:r>
            <w:r>
              <w:rPr>
                <w:color w:val="000000" w:themeColor="text1"/>
                <w:sz w:val="20"/>
                <w:szCs w:val="20"/>
              </w:rPr>
              <w:t xml:space="preserve"> - 2 godz. ( 1 godz. profilaktyka alkoholowa, 1 godz. profilaktyka narkotykowa).</w:t>
            </w:r>
          </w:p>
          <w:p w14:paraId="68293CC5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39 godzin w ramach zajęć pozalekcyjnych.</w:t>
            </w:r>
          </w:p>
          <w:p w14:paraId="118160E6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Piłka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 Nauczyciele przepracowali 29 godzin w ramach zajęć pozalekcyjnych</w:t>
            </w:r>
          </w:p>
          <w:p w14:paraId="4B9691FB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W II półroczu 2024 roku ( I semestr roku 2024/2025) przyznano nauczycielom łącznie 10 godzin tygodniowo, w roku zrealizowano 136 godzin zajęć,  z tego:</w:t>
            </w:r>
          </w:p>
          <w:p w14:paraId="281BC88A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Drawski Młyn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 </w:t>
            </w:r>
          </w:p>
          <w:p w14:paraId="58EE47C9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27 godzin w ramach zajęć pozalekcyjnych.</w:t>
            </w:r>
          </w:p>
          <w:p w14:paraId="2FCB0FFD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Drawsko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</w:t>
            </w:r>
          </w:p>
          <w:p w14:paraId="40639C5C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28 godzin w ramach zajęć pozalekcyjnych.</w:t>
            </w:r>
          </w:p>
          <w:p w14:paraId="6FFB4158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Pęckowo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</w:t>
            </w:r>
          </w:p>
          <w:p w14:paraId="253476E0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25 godzin w ramach zajęć pozalekcyjnych.</w:t>
            </w:r>
          </w:p>
          <w:p w14:paraId="170A9516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Chełst</w:t>
            </w:r>
            <w:r>
              <w:rPr>
                <w:color w:val="000000" w:themeColor="text1"/>
                <w:sz w:val="20"/>
                <w:szCs w:val="20"/>
              </w:rPr>
              <w:t xml:space="preserve"> - 2 godz. ( 1 godz. profilaktyka alkoholowa, 1 godz. profilaktyka narkotykowa).</w:t>
            </w:r>
          </w:p>
          <w:p w14:paraId="4AD75D0F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28 godzin w ramach zajęć pozalekcyjnych.</w:t>
            </w:r>
          </w:p>
          <w:p w14:paraId="069B1810" w14:textId="77777777" w:rsidR="00F00B8C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 Piłka</w:t>
            </w:r>
            <w:r>
              <w:rPr>
                <w:color w:val="000000" w:themeColor="text1"/>
                <w:sz w:val="20"/>
                <w:szCs w:val="20"/>
              </w:rPr>
              <w:t xml:space="preserve"> – 2 godz. ( 1 godz. profilaktyka alkoholowa, 1 godz. profilaktyka narkotykowa).</w:t>
            </w:r>
          </w:p>
          <w:p w14:paraId="71D9AD9A" w14:textId="77777777" w:rsidR="00F00B8C" w:rsidRDefault="00000000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Nauczyciele przepracowali 28 godzin w ramach zajęć pozalekcyjnych.</w:t>
            </w:r>
          </w:p>
          <w:p w14:paraId="0BCE9892" w14:textId="77777777" w:rsidR="00F00B8C" w:rsidRDefault="00F00B8C">
            <w:pPr>
              <w:snapToGrid w:val="0"/>
              <w:rPr>
                <w:sz w:val="20"/>
                <w:szCs w:val="20"/>
              </w:rPr>
            </w:pPr>
          </w:p>
          <w:p w14:paraId="39697855" w14:textId="77777777" w:rsidR="00F00B8C" w:rsidRDefault="00F00B8C">
            <w:pPr>
              <w:snapToGrid w:val="0"/>
              <w:rPr>
                <w:sz w:val="20"/>
                <w:szCs w:val="20"/>
              </w:rPr>
            </w:pPr>
          </w:p>
          <w:p w14:paraId="0D42C31A" w14:textId="77777777" w:rsidR="00F00B8C" w:rsidRDefault="00F00B8C">
            <w:pPr>
              <w:autoSpaceDE w:val="0"/>
              <w:rPr>
                <w:rFonts w:eastAsia="UniversPro-Roman"/>
                <w:b/>
                <w:bCs/>
                <w:sz w:val="20"/>
                <w:szCs w:val="20"/>
              </w:rPr>
            </w:pPr>
          </w:p>
        </w:tc>
      </w:tr>
      <w:tr w:rsidR="00F00B8C" w14:paraId="20B5FB44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15BC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520388DA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Promowanie zdrowego stylu życia - bez nałogów, w różnych przedsięwzięciach lokalnych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C817" w14:textId="77777777" w:rsidR="00F00B8C" w:rsidRDefault="000000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marzec 2024 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4B53" w14:textId="77777777" w:rsidR="00F00B8C" w:rsidRDefault="000000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1 000,00 zł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0F26" w14:textId="77777777" w:rsidR="00F00B8C" w:rsidRDefault="00000000">
            <w:pPr>
              <w:numPr>
                <w:ilvl w:val="0"/>
                <w:numId w:val="21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Organizowanie cyklicznych zajęć sportowo - rekreacyjnych.</w:t>
            </w:r>
          </w:p>
          <w:p w14:paraId="3339742F" w14:textId="77777777" w:rsidR="00F00B8C" w:rsidRDefault="00000000">
            <w:pPr>
              <w:numPr>
                <w:ilvl w:val="0"/>
                <w:numId w:val="21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Promowanie zdrowego trybu życia oraz prawidłowych nawyków żywieniowych.</w:t>
            </w:r>
          </w:p>
          <w:p w14:paraId="6FEF0577" w14:textId="77777777" w:rsidR="00F00B8C" w:rsidRDefault="00F00B8C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201AEB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Zlot Turystyczno - Ekologiczny - „Żyj zdrowo z całych sił”. </w:t>
            </w:r>
          </w:p>
          <w:p w14:paraId="442185A2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Koszt zadania wyniósł </w:t>
            </w:r>
            <w:r>
              <w:rPr>
                <w:b/>
                <w:color w:val="000000" w:themeColor="text1"/>
                <w:sz w:val="20"/>
                <w:szCs w:val="20"/>
              </w:rPr>
              <w:t>1 000,00 zł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zadanie kierowano do dzieci z wszystkich szkół z terenu Gminy Drawsko. </w:t>
            </w:r>
          </w:p>
          <w:p w14:paraId="34D1B207" w14:textId="77777777" w:rsidR="00F00B8C" w:rsidRDefault="0000000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Uczniowie podczas zlotu,  na trasie terenowej wykonywali zadania związane z profilaktyką uzależnień, zdrowym trybem i higieną życia, w formie quizów, krzyżówek, wykreślanek, plakatów.</w:t>
            </w:r>
          </w:p>
        </w:tc>
      </w:tr>
      <w:tr w:rsidR="00F00B8C" w14:paraId="255B8B59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1480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0556813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Prowadzenie stałego systemu informacji na temat działań podejmowanych w gminie</w:t>
            </w:r>
          </w:p>
          <w:p w14:paraId="4C0478C8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 rzecz profilaktyki i rozwiązywania problemów alkoholowych (strona </w:t>
            </w:r>
            <w:r>
              <w:rPr>
                <w:b/>
                <w:bCs/>
                <w:color w:val="FFFFFF" w:themeColor="background1"/>
              </w:rPr>
              <w:lastRenderedPageBreak/>
              <w:t>internetowa, biuletyn, tablice ogłoszeń itp.)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1BF8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styczeń-grudzień 2024 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38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F259" w14:textId="77777777" w:rsidR="00F00B8C" w:rsidRDefault="00000000">
            <w:pPr>
              <w:numPr>
                <w:ilvl w:val="0"/>
                <w:numId w:val="22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Prowadzenie polityki informacyjnej, dotyczącej zagadnień związanych z problematyką uzależnień. </w:t>
            </w:r>
          </w:p>
          <w:p w14:paraId="3A43D8FE" w14:textId="77777777" w:rsidR="00F00B8C" w:rsidRDefault="00000000">
            <w:pPr>
              <w:numPr>
                <w:ilvl w:val="0"/>
                <w:numId w:val="22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Zwiększanie dostępności informacji o pomocy na terenie gminy.</w:t>
            </w:r>
          </w:p>
          <w:p w14:paraId="005285D4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694873C2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41D48340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CBFF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Podjęte działania: </w:t>
            </w:r>
          </w:p>
          <w:p w14:paraId="176EB1E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bieżące zamieszczanie informacji o działalności profilaktycznej na stronie internetowej oraz mediach społecznościowych (działalność punktu – informacyjno-konsultacyjnego,  wykaz poradni leczenia uzależnień, sprawozdania z realizacji działań, zaproszenie na spotkanie z terapeutą, wyników diagnozy, szkoleń sprzedawców),</w:t>
            </w:r>
          </w:p>
          <w:p w14:paraId="537C9C8F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umieszczanie informacji w biuletynie ( działalność punktu – informacyjno-konsultacyjnego, problematyka współuzależnienia),</w:t>
            </w:r>
          </w:p>
          <w:p w14:paraId="6F26F93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tablice informacyjne w miejscach udzielania pomocy,</w:t>
            </w:r>
          </w:p>
          <w:p w14:paraId="320F16B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- stoisko GKRPA podczas III Rodzinnego Pikniku Trzeźwościowego. </w:t>
            </w:r>
          </w:p>
        </w:tc>
      </w:tr>
      <w:tr w:rsidR="00F00B8C" w14:paraId="4206F889" w14:textId="77777777">
        <w:trPr>
          <w:trHeight w:val="1077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804E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5BAB2DEA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Włączanie się w ogólnopolskie i lokalne kampanie profilaktyczne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56A1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Wrzesień 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4F3C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1 096,80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ABB3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Prowadzenie lokalnych kampanii informacyjnych i edukacyjnych.</w:t>
            </w:r>
          </w:p>
          <w:p w14:paraId="6576D34B" w14:textId="77777777" w:rsidR="00F00B8C" w:rsidRDefault="000000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Włączanie się z ogólnopolskie akcje.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679166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Ogólnopolska kampania społeczna „Odpowiedzialny kierowca”.</w:t>
            </w:r>
          </w:p>
          <w:p w14:paraId="1F9A2F09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W ramach podjętej współpracy z OSK „Rondo” Drawsko, przekazano 50 pakietów zawierających broszury edukacyjno - profilaktyczne tj. „Alkohol i kierowca” , „Problemowe spożywanie alkoholu” wraz zdrobnymi akcesoriami, przydatnymi kursantom. </w:t>
            </w:r>
          </w:p>
          <w:p w14:paraId="11B70073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660037BA" w14:textId="77777777">
        <w:trPr>
          <w:trHeight w:val="557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4E6E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4B3B8C00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  <w:p w14:paraId="0DE12171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Rozpowszechnianie w środowisku lokalnym czasopism, ulotek, broszur i innych materiałów o tematyce przeciwalkoholowej, przeciwnarkotykowej, przeciwdziałaniu przemocy w rodzinie i propagowaniu  zdrowego stylu życia</w:t>
            </w:r>
          </w:p>
          <w:p w14:paraId="4F021815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3AA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sierpień, </w:t>
            </w:r>
          </w:p>
          <w:p w14:paraId="2E1C8C3B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listopad 2024 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532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318,57 zł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FD3A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Prowadzenie działań edukacyjnych z wykorzystaniem materiałów edukacyjno - informacyjnych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3CA84D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ramach działania podczas III RODZINNEGO PIKNIKU TRZEŹWOŚCIOWEGO, przy stoisku GKRPA rozdysponowano gadżety</w:t>
            </w:r>
            <w:r>
              <w:rPr>
                <w:sz w:val="20"/>
                <w:szCs w:val="20"/>
              </w:rPr>
              <w:t xml:space="preserve"> profilaktyczne, </w:t>
            </w:r>
            <w:r>
              <w:rPr>
                <w:bCs/>
                <w:color w:val="000000"/>
                <w:sz w:val="20"/>
                <w:szCs w:val="20"/>
              </w:rPr>
              <w:t>broszury informacyjne o tematyce uzależnienia od alkoholu i instytucjach pomocowych.</w:t>
            </w:r>
          </w:p>
          <w:p w14:paraId="76781CF4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Funkcjonariuszom z Posterunku Policji w Drawsku przekazano broszury dotyczące przemocy rówieśniczej, cyberzagrozeń oraz środków psychoaktywnych celem wykorzystania ich w szkołach podczas pogadanek.</w:t>
            </w:r>
          </w:p>
          <w:p w14:paraId="15EB5A96" w14:textId="77777777" w:rsidR="00F00B8C" w:rsidRDefault="00F00B8C">
            <w:pPr>
              <w:rPr>
                <w:bCs/>
                <w:sz w:val="20"/>
                <w:szCs w:val="20"/>
              </w:rPr>
            </w:pPr>
          </w:p>
          <w:p w14:paraId="623AE31D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7F08674E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54E0F3" w14:textId="77777777" w:rsidR="00F00B8C" w:rsidRDefault="00F00B8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57A3546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47FB1D23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  <w:p w14:paraId="507A0F59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Przeciwdziałanie nietrzeźwości w miejscu pracy</w:t>
            </w:r>
          </w:p>
          <w:p w14:paraId="442A98B2" w14:textId="77777777" w:rsidR="00F00B8C" w:rsidRDefault="00F00B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B1210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1DA085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2BC64A" w14:textId="77777777" w:rsidR="00F00B8C" w:rsidRDefault="00000000">
            <w:pPr>
              <w:numPr>
                <w:ilvl w:val="0"/>
                <w:numId w:val="23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 szkoleń dla kadry kierowniczej.</w:t>
            </w:r>
          </w:p>
          <w:p w14:paraId="5305A36A" w14:textId="77777777" w:rsidR="00F00B8C" w:rsidRDefault="00000000">
            <w:pPr>
              <w:numPr>
                <w:ilvl w:val="0"/>
                <w:numId w:val="23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 profilaktycznych programów pracowniczych w zakładach pracy.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1FCBC6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Nie zrealizowano.</w:t>
            </w:r>
          </w:p>
        </w:tc>
      </w:tr>
      <w:tr w:rsidR="00F00B8C" w14:paraId="61AB9BA3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8E7CEF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114856F6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Przeprowadzenie badań społecznych</w:t>
            </w:r>
          </w:p>
          <w:p w14:paraId="59E522C4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dotyczących używania alkoholu,</w:t>
            </w:r>
          </w:p>
          <w:p w14:paraId="3CE25748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narkotyków, uzależnień</w:t>
            </w:r>
          </w:p>
          <w:p w14:paraId="554B09BF" w14:textId="77777777" w:rsidR="00F00B8C" w:rsidRDefault="0000000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behawioralnych oraz problematyki</w:t>
            </w:r>
          </w:p>
          <w:p w14:paraId="3460028E" w14:textId="77777777" w:rsidR="00F00B8C" w:rsidRDefault="0000000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przemocy w środowisku gminnym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9453C4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70F7D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  <w:p w14:paraId="35D4BE7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7ED2A27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D593B0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C8CFC3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F3EB84C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36E65B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99FEFF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670FD3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5358AF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EF7CE1A" w14:textId="77777777" w:rsidR="00F00B8C" w:rsidRDefault="00F00B8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F300AA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737A65" w14:textId="77777777" w:rsidR="00F00B8C" w:rsidRDefault="00000000">
            <w:pPr>
              <w:numPr>
                <w:ilvl w:val="0"/>
                <w:numId w:val="24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Monitorowanie skali problemów społecznych.</w:t>
            </w:r>
          </w:p>
          <w:p w14:paraId="7AD98A57" w14:textId="77777777" w:rsidR="00F00B8C" w:rsidRDefault="00000000">
            <w:pPr>
              <w:numPr>
                <w:ilvl w:val="0"/>
                <w:numId w:val="24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Przeprowadzanie/zlecanie wykonywania ankiet/badań w ramach podejmowanych działań (szkolenia, warsztaty).</w:t>
            </w:r>
          </w:p>
          <w:p w14:paraId="1441A4D0" w14:textId="77777777" w:rsidR="00F00B8C" w:rsidRDefault="00000000">
            <w:pPr>
              <w:numPr>
                <w:ilvl w:val="0"/>
                <w:numId w:val="24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Diagnozowanie/ analiza problemów w środowiskach gminnym.</w:t>
            </w:r>
            <w:r>
              <w:rPr>
                <w:color w:val="FFFFFF" w:themeColor="background1"/>
              </w:rPr>
              <w:t>w środowisku gminnym.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12C0FF" w14:textId="77777777" w:rsidR="00F00B8C" w:rsidRDefault="00000000">
            <w:pPr>
              <w:rPr>
                <w:rFonts w:eastAsia="Times New Roman"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„Diagnoza lokalnych zagrożeń”</w:t>
            </w:r>
            <w:r>
              <w:rPr>
                <w:rFonts w:eastAsia="Times New Roman"/>
                <w:sz w:val="20"/>
                <w:szCs w:val="20"/>
                <w:lang w:val="en-US" w:eastAsia="pl-PL"/>
              </w:rPr>
              <w:t xml:space="preserve"> zostanie wykonana w roku 2025.</w:t>
            </w:r>
          </w:p>
          <w:p w14:paraId="5A4C0A3F" w14:textId="77777777" w:rsidR="00F00B8C" w:rsidRDefault="00000000">
            <w:pPr>
              <w:tabs>
                <w:tab w:val="left" w:pos="8931"/>
              </w:tabs>
              <w:suppressAutoHyphens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bieżących problemów przeprowadzany jest w trakcie spotkań Zespołu Interdyscyplinarnego, posiedzeń GRPA, wymiany informacji pomiędzy instytucjami t.j. GOPS, policja, kuratorzy, szkoły.</w:t>
            </w:r>
          </w:p>
          <w:p w14:paraId="39B7201B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21FC10AA" w14:textId="77777777">
        <w:tc>
          <w:tcPr>
            <w:tcW w:w="16059" w:type="dxa"/>
            <w:gridSpan w:val="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DD2128A" w14:textId="77777777" w:rsidR="00F00B8C" w:rsidRDefault="00F00B8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1C6F7E86" w14:textId="77777777" w:rsidR="00F00B8C" w:rsidRDefault="0000000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WSPOMAGANIE DZIAŁALNOŚCI INSTYTUCJI, STOWARZYSZEŃ, OSÓB FIZYCZNYCH SŁUŻĄCEJ  ROZWIĄZYWANIU PROBLEMÓW ALKOHOLOWYCH</w:t>
            </w:r>
          </w:p>
          <w:p w14:paraId="3C5527DE" w14:textId="77777777" w:rsidR="00F00B8C" w:rsidRDefault="00F00B8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00B8C" w14:paraId="144A409F" w14:textId="77777777">
        <w:trPr>
          <w:trHeight w:val="1650"/>
        </w:trPr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DE05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372"/>
            <w:vAlign w:val="center"/>
          </w:tcPr>
          <w:p w14:paraId="2C79913C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Wspieranie i współpraca z organizacjami pozarządowymi oraz samorządowymi i sołectwami, w  zakresie prowadzonych przez nie działań na rzecz rodzin z problemem uzależnień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0FD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8659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4C3C" w14:textId="77777777" w:rsidR="00F00B8C" w:rsidRDefault="00000000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1. </w:t>
            </w:r>
            <w:r>
              <w:rPr>
                <w:rFonts w:cs="Arial"/>
                <w:bCs/>
                <w:sz w:val="20"/>
              </w:rPr>
              <w:t>Podniesienie jakości i zasięgu działań profilaktycznych w obszarze uzależnień.</w:t>
            </w:r>
          </w:p>
          <w:p w14:paraId="51EAACF1" w14:textId="77777777" w:rsidR="00F00B8C" w:rsidRDefault="00000000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2. Popularyzacja wiedzy dotycząca zachowań ryzykownych, uzależnień, przemocy w środowisku lokalnym.</w:t>
            </w:r>
          </w:p>
          <w:p w14:paraId="24BA98D6" w14:textId="77777777" w:rsidR="00F00B8C" w:rsidRDefault="00000000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3. Podejmowanie działań w zakresie aktywizacji, reintegracji społecznej osób uzależnionych i współuzależnionych. </w:t>
            </w:r>
          </w:p>
          <w:p w14:paraId="0ED77B28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A220C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Nie podjęto współpracy z organizacjami pozarządowymi, sołectwami ze względu na oszczędności. </w:t>
            </w:r>
          </w:p>
          <w:p w14:paraId="003A62CB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Krajowe Centrum Przeciwdziałania Uzależnieniom wskazuje na niską efektywność działań o charakterze akcyjnym, w formie konkursów, festynów. Działania profilaktyczne stanowią uboczny element oferty. Zaleca się ponoszenie kosztów w postaci druku materiałów, stoiska konsultacyjnego,  </w:t>
            </w:r>
          </w:p>
        </w:tc>
      </w:tr>
      <w:tr w:rsidR="00F00B8C" w14:paraId="1B4B54AB" w14:textId="77777777">
        <w:trPr>
          <w:trHeight w:val="1270"/>
        </w:trPr>
        <w:tc>
          <w:tcPr>
            <w:tcW w:w="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EAF8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372"/>
            <w:vAlign w:val="center"/>
          </w:tcPr>
          <w:p w14:paraId="494F46C6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Wspieranie ruchu samopomocowego na terenie gminy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E179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grudzień 2024 r.</w:t>
            </w:r>
          </w:p>
          <w:p w14:paraId="34CC6C86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B2EBE69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ADEC7A5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D423AEF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1491779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256A5DB3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5F22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491,05 zł</w:t>
            </w:r>
          </w:p>
          <w:p w14:paraId="3D6975F8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0403E24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A28C606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5E74EFE6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  <w:p w14:paraId="25A859B1" w14:textId="77777777" w:rsidR="00F00B8C" w:rsidRDefault="00F00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78A9" w14:textId="77777777" w:rsidR="00F00B8C" w:rsidRDefault="00000000">
            <w:pPr>
              <w:numPr>
                <w:ilvl w:val="0"/>
                <w:numId w:val="25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Wspomaganie działalności klubu abstynenta, w tym działań służących rozwiązywaniu problemów alkoholowych, działań edukacyjno - motywacyjnych (program dalszego zdrowienia) i działań profilaktycznych.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06C6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Zorganizowano otwarty miting Bożonarodzeniowy dla członków wspólnoty, ich rodzin oraz sympatyków. W spotkaniu brało udział około 40 osób.</w:t>
            </w:r>
          </w:p>
          <w:p w14:paraId="6D65F76B" w14:textId="77777777" w:rsidR="00F00B8C" w:rsidRDefault="00F00B8C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47EC9DC8" w14:textId="77777777">
        <w:tc>
          <w:tcPr>
            <w:tcW w:w="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EB39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372"/>
            <w:vAlign w:val="center"/>
          </w:tcPr>
          <w:p w14:paraId="6B9777CB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Współpraca z jednostką policji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8619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6392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CEA9" w14:textId="77777777" w:rsidR="00F00B8C" w:rsidRDefault="00000000">
            <w:pPr>
              <w:numPr>
                <w:ilvl w:val="0"/>
                <w:numId w:val="26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Działania prewencyjne w stowarzyszeniach.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3D08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nie podjęto działań.</w:t>
            </w:r>
          </w:p>
        </w:tc>
      </w:tr>
      <w:tr w:rsidR="00F00B8C" w14:paraId="5FC9DA1C" w14:textId="77777777">
        <w:tc>
          <w:tcPr>
            <w:tcW w:w="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15AD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9372"/>
            <w:vAlign w:val="center"/>
          </w:tcPr>
          <w:p w14:paraId="5317E574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Współpraca z Zespołem</w:t>
            </w:r>
          </w:p>
          <w:p w14:paraId="670C01F3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Interdyscyplinarnym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F61D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4598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3CAE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Budowanie sieci współpracy: </w:t>
            </w:r>
          </w:p>
          <w:p w14:paraId="1172E96D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organizacja interdyscyplinarnych seminariów, szkoleń, konferencji,</w:t>
            </w:r>
          </w:p>
          <w:p w14:paraId="56936780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wspólne podejmowanie inicjatyw prewencyjnych, typu: spotkania, warsztaty, pogadanki, prelekcje.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01417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związku z zmianą ustawy o przeciwdziałaniu przemocy, każdy z członków Zespołu Interdyscyplnarnego przeszedł 3 - dniowe, obowiązkowe szkolenia. Bloki tematyczne szkoleń;</w:t>
            </w:r>
          </w:p>
          <w:p w14:paraId="5EBFC024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praca z osobą podejrzaną o stosowanie przemocy,</w:t>
            </w:r>
          </w:p>
          <w:p w14:paraId="45E65B8B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praca z ofiarą przemocy,</w:t>
            </w:r>
          </w:p>
          <w:p w14:paraId="06D8FFA5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przepisy prawa.</w:t>
            </w:r>
          </w:p>
        </w:tc>
      </w:tr>
      <w:tr w:rsidR="00F00B8C" w14:paraId="4F7DD69D" w14:textId="77777777">
        <w:tc>
          <w:tcPr>
            <w:tcW w:w="5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398A7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E9372"/>
            <w:vAlign w:val="center"/>
          </w:tcPr>
          <w:p w14:paraId="19541C07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Redukcja szkód, i reintegracja</w:t>
            </w:r>
          </w:p>
          <w:p w14:paraId="5EAA67B3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społeczna osób uzależnionych oraz</w:t>
            </w:r>
          </w:p>
          <w:p w14:paraId="01423815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ich bliskich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79105E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sierpień 2023 r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DE953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12 768,07 zł., </w:t>
            </w:r>
          </w:p>
          <w:p w14:paraId="282A85E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Zadanie sfinansowane ze środków pochodzących z opłat za sprzedaż napojów alkoholowych w opakowaniach jednostkowych o ilości nominalnej nie przekraczającej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300 ml - art.92 ust 11 ustawy o wychowaniu w trzeźwości i przeciwdziałaniu alkoholizmowi</w:t>
            </w:r>
          </w:p>
        </w:tc>
        <w:tc>
          <w:tcPr>
            <w:tcW w:w="40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6FC4E7" w14:textId="77777777" w:rsidR="00F00B8C" w:rsidRDefault="00000000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Działania profilaktyczne</w:t>
            </w:r>
          </w:p>
          <w:p w14:paraId="07033C83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prowadzone w wskazanym środowisku.</w:t>
            </w:r>
          </w:p>
          <w:p w14:paraId="1DE10AD2" w14:textId="77777777" w:rsidR="00F00B8C" w:rsidRDefault="00000000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Utworzenie i finansowanie  Centrum Integracji Społecznej/Klubów Intergracji społecznej.</w:t>
            </w:r>
          </w:p>
          <w:p w14:paraId="2427C94B" w14:textId="77777777" w:rsidR="00F00B8C" w:rsidRDefault="00000000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Finansowanie:</w:t>
            </w:r>
          </w:p>
          <w:p w14:paraId="2B87F377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 noclegowni dla osób uzależnionych,</w:t>
            </w:r>
          </w:p>
          <w:p w14:paraId="2865E504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punktów dziennego przebywania dla osób uzależnionych,</w:t>
            </w:r>
          </w:p>
          <w:p w14:paraId="3190FEC2" w14:textId="77777777" w:rsidR="00F00B8C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programów reintegracji dla osób uzależnionych.</w:t>
            </w:r>
          </w:p>
          <w:p w14:paraId="1FD926D1" w14:textId="77777777" w:rsidR="00F00B8C" w:rsidRDefault="00F00B8C">
            <w:pPr>
              <w:rPr>
                <w:bCs/>
                <w:sz w:val="20"/>
                <w:szCs w:val="20"/>
              </w:rPr>
            </w:pPr>
          </w:p>
          <w:p w14:paraId="0D8D444A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EEF61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Wspólnota Anonimowych Alkoholików wraz z GKRPA podjęła się organizacji  III Rodzinnego Pikniku Trzeźwościowego w Gminie Drawsko. Imprezę rozpoczęto mszą świętą w Kościele pw. Niepokalanego Serca Maryi z Fatimy w Kwiejcach. Ramówka pikniku zaspakajała potrzeby środowiska aowskiego, wysłuchano prelekcji i świadectwa zaproszonego gościa, oraz członków kapeli aowskiej. W trakcie spotkanie można było skorzystać z indywidualnego spotkania z terapeutą uzależnień z Zakładu Leczenie Uzależnień w Charcicach, zapoznać się z ofertą Gminnej Komisji Rozwiązywania Problemów Alkoholowych, zakupić literaturę trzeźwościową. </w:t>
            </w:r>
          </w:p>
          <w:p w14:paraId="623A8EB3" w14:textId="77777777" w:rsidR="00F00B8C" w:rsidRDefault="00000000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 Jest to forma aktywizacji, reintegracji społecznej osób uzależnionych i współuzależnionych. </w:t>
            </w:r>
          </w:p>
          <w:p w14:paraId="262A5588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62602DD6" w14:textId="77777777">
        <w:tc>
          <w:tcPr>
            <w:tcW w:w="16059" w:type="dxa"/>
            <w:gridSpan w:val="8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3D7BFBE2" w14:textId="77777777" w:rsidR="00F00B8C" w:rsidRDefault="00F00B8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458FE242" w14:textId="77777777" w:rsidR="00F00B8C" w:rsidRDefault="0000000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PODEJMOWANIE INTERWENCJI W ZWIĄZKU Z NARUSZENIEM PRZEPISÓW OKREŚLONYCH W ART.13 </w:t>
            </w:r>
            <w:r>
              <w:rPr>
                <w:b/>
                <w:bCs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  I ART. 15 USTAWY O WYCHOWANIU W TRZEŹWOŚCI I PRZECIWDZIAŁANIU ALKOHOLIZMOWI ORAZ WYSTĘPOWANIE PRZED SĄDEM W CHARAKTERZE OSKARŻYCIELA PUBLICZNEGO</w:t>
            </w:r>
          </w:p>
          <w:p w14:paraId="468A5055" w14:textId="77777777" w:rsidR="00F00B8C" w:rsidRDefault="00F00B8C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00B8C" w14:paraId="7C7B2B90" w14:textId="77777777">
        <w:trPr>
          <w:trHeight w:val="2799"/>
        </w:trPr>
        <w:tc>
          <w:tcPr>
            <w:tcW w:w="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1AF0" w14:textId="77777777" w:rsidR="00F00B8C" w:rsidRDefault="0000000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30683B01" w14:textId="77777777" w:rsidR="00F00B8C" w:rsidRDefault="00F00B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FFFF" w:themeColor="background1"/>
              </w:rPr>
            </w:pPr>
          </w:p>
          <w:p w14:paraId="18E9BEEB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Zwiększanie skuteczności w</w:t>
            </w:r>
          </w:p>
          <w:p w14:paraId="39210C14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przestrzeganiu prawa w zakresie</w:t>
            </w:r>
          </w:p>
          <w:p w14:paraId="643B2D85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reklamy, promocji sprzedaży oraz</w:t>
            </w:r>
          </w:p>
          <w:p w14:paraId="557BDCCA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spożywania napojów alkoholowych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1BA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173B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5BCE" w14:textId="77777777" w:rsidR="00F00B8C" w:rsidRDefault="000000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Podejmowanie interwencji w przypadku nielegalnej reklamy i promocji napojów alkoholowych.</w:t>
            </w:r>
          </w:p>
        </w:tc>
        <w:tc>
          <w:tcPr>
            <w:tcW w:w="4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66B285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W roku 2024 nie podejmowano interwencji. Lokalna problematyka dotyczy reklam w witrynach sklepowych,  sprzedaży premiowanej w formie publicznych degustacji, rozdawania rekwizytów związanych z napojami alkohlowymi, drobnych upominków do zakupu alkoholu, stawiania banerów, parasoli czy innych gadzetów które nie zawierają ostrzeżeń o szkodliwosci alkoholu (20%) powierzchni. </w:t>
            </w:r>
          </w:p>
        </w:tc>
      </w:tr>
      <w:tr w:rsidR="00F00B8C" w14:paraId="7BD14ED0" w14:textId="77777777">
        <w:trPr>
          <w:trHeight w:val="198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DDE4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0CA4DC1D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Zmniejszenie dostępności</w:t>
            </w:r>
          </w:p>
          <w:p w14:paraId="442EEFA2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fizycznej i ekonomicznej alkoholu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5E4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6389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376F" w14:textId="77777777" w:rsidR="00F00B8C" w:rsidRDefault="00000000">
            <w:pPr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Podejmowanie wraz z Radą Gminy decyzji/uchwał:</w:t>
            </w:r>
          </w:p>
          <w:p w14:paraId="49DE3A6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o maksymalnej liczbie zezwoleń na sprzedaż napojów alkoholowych przeznaczonych do spożyw w i poza miejscem sprzedaży,</w:t>
            </w:r>
          </w:p>
          <w:p w14:paraId="68E79C3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w sprawie zasad usytuowania na terenie gminy punktów sprzedaży i podawania napojów alkoholowych,</w:t>
            </w:r>
          </w:p>
          <w:p w14:paraId="7E0C685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w sprawie ograniczenia w godzinach nocnych sprzedaży napojów alkoholowych przeznaczonych do spożycia poza miejscem sprzedaży,</w:t>
            </w:r>
          </w:p>
          <w:p w14:paraId="462C10C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w sprawie stałego lub czasowego zakazu sprzedaży, podawania, wnoszenia oraz spożywania napojów alkoholowych na określonym obszarze gminy,</w:t>
            </w:r>
          </w:p>
          <w:p w14:paraId="1D93D52B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 w sprawie zakazu sprzedaży, podawania, wnoszenia oraz spożywania napojów alkoholowych na stacjach benzynowych, kąpieliskach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0D2A3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nie dokonano nowelizacji podjętej uchwały i nie przeprowadzano konsultacji w tym zakresie.</w:t>
            </w:r>
          </w:p>
        </w:tc>
      </w:tr>
      <w:tr w:rsidR="00F00B8C" w14:paraId="208632E5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5B4C59" w14:textId="77777777" w:rsidR="00F00B8C" w:rsidRDefault="00F00B8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60DAF7A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28DE2C2B" w14:textId="77777777" w:rsidR="00F00B8C" w:rsidRDefault="00F00B8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</w:p>
          <w:p w14:paraId="4964B340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Podnoszenie kompetencji</w:t>
            </w:r>
          </w:p>
          <w:p w14:paraId="3DE9596E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członków Gminnej Komisji</w:t>
            </w:r>
          </w:p>
          <w:p w14:paraId="5F0C9628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Rozwiązywania Problemów</w:t>
            </w:r>
          </w:p>
          <w:p w14:paraId="4EA0B252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Alkoholowych w kwestii naruszania</w:t>
            </w:r>
          </w:p>
          <w:p w14:paraId="0340125C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przepisów poprzez kontrole pkt.</w:t>
            </w:r>
          </w:p>
          <w:p w14:paraId="011670FF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sprzedaży napojów alkoholowych</w:t>
            </w:r>
          </w:p>
          <w:p w14:paraId="593A2B17" w14:textId="77777777" w:rsidR="00F00B8C" w:rsidRDefault="00F00B8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339837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Maj 2024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DE92BD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D2CB80" w14:textId="77777777" w:rsidR="00F00B8C" w:rsidRDefault="00000000">
            <w:pPr>
              <w:numPr>
                <w:ilvl w:val="0"/>
                <w:numId w:val="29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Szkolenia członków Gminnej Komisji Rozwiązywania Problemów Alkoholowych.</w:t>
            </w:r>
          </w:p>
          <w:p w14:paraId="1CE905A0" w14:textId="77777777" w:rsidR="00F00B8C" w:rsidRDefault="00000000">
            <w:pPr>
              <w:numPr>
                <w:ilvl w:val="0"/>
                <w:numId w:val="29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Udział w konferencjach.</w:t>
            </w:r>
          </w:p>
          <w:p w14:paraId="0E300EB2" w14:textId="77777777" w:rsidR="00F00B8C" w:rsidRDefault="00000000">
            <w:pPr>
              <w:numPr>
                <w:ilvl w:val="0"/>
                <w:numId w:val="29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Zakup literatury tematycznej.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9F85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Członkowie GKRPA brali udział w szkoleniu „ Kompendium wiedzy w zakresie kontroli punktów sprzedaży” organizowanym w Punkcie Informacyjno - Konsultacyjnym.</w:t>
            </w:r>
          </w:p>
          <w:p w14:paraId="191FE910" w14:textId="77777777" w:rsidR="00F00B8C" w:rsidRDefault="00F00B8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00B8C" w14:paraId="20A11BA2" w14:textId="77777777"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65FF5E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54A830C8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Podnoszenie kompetencji</w:t>
            </w:r>
          </w:p>
          <w:p w14:paraId="661C0999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sprzedawców napojów</w:t>
            </w:r>
          </w:p>
          <w:p w14:paraId="3828604E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alkoholowych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A24FC8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E25153" w14:textId="77777777" w:rsidR="00F00B8C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9C34C1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Organizowanie szkoleń dla  właścicieli punktów sprzedaży alkoholu i dla sprzedawców.</w:t>
            </w:r>
          </w:p>
          <w:p w14:paraId="03B737A2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Przeprowadzanie audytów,  badań społecznych.</w:t>
            </w:r>
          </w:p>
          <w:p w14:paraId="6DE6EB4C" w14:textId="77777777" w:rsidR="00F00B8C" w:rsidRDefault="000000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 Rozdysponowywanie broszur informacyjno – edukacyjnych.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F5B3B0" w14:textId="77777777" w:rsidR="00F00B8C" w:rsidRDefault="00000000">
            <w:pPr>
              <w:rPr>
                <w:rFonts w:eastAsia="Times New Roman"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sz w:val="20"/>
                <w:szCs w:val="20"/>
                <w:lang w:val="en-US" w:eastAsia="pl-PL"/>
              </w:rPr>
              <w:t>W planie wydatków przeznaczono kwotę: 1 700 zł na przeprowadzenia szkolenia sprzedawców punktów sprzedaży alkoholu. Zadanie nie zostało wykonane, w związku z przesunięciem środków na realizację w szkołach, progamu posiadajacego rekomendacje KCPU, MEN i ORE: Unplugged.</w:t>
            </w:r>
          </w:p>
        </w:tc>
      </w:tr>
      <w:tr w:rsidR="00F00B8C" w14:paraId="14EA9E68" w14:textId="77777777">
        <w:trPr>
          <w:trHeight w:val="68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A02845" w14:textId="77777777" w:rsidR="00F00B8C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E9372"/>
            <w:vAlign w:val="center"/>
          </w:tcPr>
          <w:p w14:paraId="55783493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Kontrola punktów sprzedaży</w:t>
            </w:r>
          </w:p>
          <w:p w14:paraId="5A77463B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napojów alkoholowych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A34855" w14:textId="77777777" w:rsidR="00F00B8C" w:rsidRDefault="0000000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październik - 31 listopad 2024 r.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075076" w14:textId="77777777" w:rsidR="00F00B8C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331,78 zł</w:t>
            </w:r>
          </w:p>
        </w:tc>
        <w:tc>
          <w:tcPr>
            <w:tcW w:w="3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0158" w14:textId="77777777" w:rsidR="00F00B8C" w:rsidRDefault="00000000">
            <w:pPr>
              <w:numPr>
                <w:ilvl w:val="0"/>
                <w:numId w:val="30"/>
              </w:num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Kontrole punktów sprzedaży napojów alkoholowych w zakresie przestrzegania zasad i warunków korzystania z zezwoleń na sprzedaż napojów alkoholowych.</w:t>
            </w:r>
          </w:p>
        </w:tc>
        <w:tc>
          <w:tcPr>
            <w:tcW w:w="4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30093C" w14:textId="77777777" w:rsidR="00F00B8C" w:rsidRDefault="0000000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 roku 2024 wysyłano 6 zawiadomień o</w:t>
            </w:r>
            <w:r>
              <w:rPr>
                <w:sz w:val="20"/>
                <w:szCs w:val="20"/>
              </w:rPr>
              <w:t xml:space="preserve"> zamiarze wszczęcia kontroli sprzedaży alkoholu.</w:t>
            </w:r>
          </w:p>
          <w:p w14:paraId="6B76B550" w14:textId="77777777" w:rsidR="00F00B8C" w:rsidRDefault="00000000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Z powodu czasowego zamknięcia jednego z punktów sprzedaży, przeprowadzono 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 xml:space="preserve"> kontroli. Weryfikacji podlegała zgodność wydruków z kas fiskalnych z oświadczeniami, przestrzeganie zasad reklamy napojów alkoholowych, sprzedaży napojów alkoholowych osobom nietrzeźwym i nieletnim, sprzedaż alkoholu zgodnie z otrzymaną koncesją, legalność pochodzenia napojów alkoholowych, oraz wywieszone tabliczki.  W przypadku jednego z punktów wystąpiła niezgodość oświadczeń ze stanem faktycznym sprzedaży. Jednak w związku z tym, iż wartość sprzedaży nie przekroczyła ustawowego limitu, nie skutkowało to cofnięciem koncesji na alkohol.</w:t>
            </w:r>
          </w:p>
        </w:tc>
      </w:tr>
      <w:tr w:rsidR="00F00B8C" w14:paraId="70D578FD" w14:textId="77777777">
        <w:tc>
          <w:tcPr>
            <w:tcW w:w="16059" w:type="dxa"/>
            <w:gridSpan w:val="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99AE88D" w14:textId="77777777" w:rsidR="00F00B8C" w:rsidRDefault="00000000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Sporządził:  Zuzanna Kowalska Pełnomocnik ds. Profilaktyki i Rozwiązywania Problemów Alkoholowych</w:t>
            </w:r>
          </w:p>
        </w:tc>
      </w:tr>
    </w:tbl>
    <w:p w14:paraId="18A25D28" w14:textId="77777777" w:rsidR="00F00B8C" w:rsidRDefault="00F00B8C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614BEEE7" w14:textId="77777777" w:rsidR="00F00B8C" w:rsidRDefault="00F00B8C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</w:p>
    <w:p w14:paraId="7CDFB7BD" w14:textId="77777777" w:rsidR="00F00B8C" w:rsidRDefault="00F00B8C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</w:p>
    <w:p w14:paraId="0CD46268" w14:textId="77777777" w:rsidR="00F00B8C" w:rsidRDefault="00F00B8C"/>
    <w:sectPr w:rsidR="00F00B8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6A1038"/>
    <w:multiLevelType w:val="singleLevel"/>
    <w:tmpl w:val="876A10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9973CD"/>
    <w:multiLevelType w:val="singleLevel"/>
    <w:tmpl w:val="8A9973C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3F5ED1"/>
    <w:multiLevelType w:val="singleLevel"/>
    <w:tmpl w:val="8C3F5ED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6EBC99B"/>
    <w:multiLevelType w:val="singleLevel"/>
    <w:tmpl w:val="A6EBC99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9BDE377"/>
    <w:multiLevelType w:val="singleLevel"/>
    <w:tmpl w:val="A9BDE37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A217184"/>
    <w:multiLevelType w:val="singleLevel"/>
    <w:tmpl w:val="AA217184"/>
    <w:lvl w:ilvl="0">
      <w:start w:val="1"/>
      <w:numFmt w:val="decimal"/>
      <w:suff w:val="space"/>
      <w:lvlText w:val="%1."/>
      <w:lvlJc w:val="left"/>
      <w:pPr>
        <w:ind w:left="50" w:firstLine="0"/>
      </w:pPr>
    </w:lvl>
  </w:abstractNum>
  <w:abstractNum w:abstractNumId="6" w15:restartNumberingAfterBreak="0">
    <w:nsid w:val="B3E79928"/>
    <w:multiLevelType w:val="singleLevel"/>
    <w:tmpl w:val="B3E7992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B62C20AC"/>
    <w:multiLevelType w:val="singleLevel"/>
    <w:tmpl w:val="B62C20A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116DDB6"/>
    <w:multiLevelType w:val="singleLevel"/>
    <w:tmpl w:val="D116DDB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D5D38334"/>
    <w:multiLevelType w:val="singleLevel"/>
    <w:tmpl w:val="D5D38334"/>
    <w:lvl w:ilvl="0">
      <w:start w:val="1"/>
      <w:numFmt w:val="decimal"/>
      <w:suff w:val="space"/>
      <w:lvlText w:val="%1."/>
      <w:lvlJc w:val="left"/>
      <w:pPr>
        <w:ind w:left="50" w:firstLine="0"/>
      </w:pPr>
    </w:lvl>
  </w:abstractNum>
  <w:abstractNum w:abstractNumId="10" w15:restartNumberingAfterBreak="0">
    <w:nsid w:val="D616B4CD"/>
    <w:multiLevelType w:val="singleLevel"/>
    <w:tmpl w:val="D616B4CD"/>
    <w:lvl w:ilvl="0">
      <w:start w:val="4"/>
      <w:numFmt w:val="decimal"/>
      <w:suff w:val="space"/>
      <w:lvlText w:val="%1."/>
      <w:lvlJc w:val="left"/>
    </w:lvl>
  </w:abstractNum>
  <w:abstractNum w:abstractNumId="11" w15:restartNumberingAfterBreak="0">
    <w:nsid w:val="E2693194"/>
    <w:multiLevelType w:val="singleLevel"/>
    <w:tmpl w:val="E2693194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D4E4C91"/>
    <w:multiLevelType w:val="singleLevel"/>
    <w:tmpl w:val="FD4E4C9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67481BE"/>
    <w:multiLevelType w:val="singleLevel"/>
    <w:tmpl w:val="067481B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3FD071"/>
    <w:multiLevelType w:val="singleLevel"/>
    <w:tmpl w:val="0E3FD071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0DFDB2B"/>
    <w:multiLevelType w:val="singleLevel"/>
    <w:tmpl w:val="10DFDB2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B688D29"/>
    <w:multiLevelType w:val="singleLevel"/>
    <w:tmpl w:val="1B688D29"/>
    <w:lvl w:ilvl="0">
      <w:start w:val="1"/>
      <w:numFmt w:val="decimal"/>
      <w:suff w:val="space"/>
      <w:lvlText w:val="%1."/>
      <w:lvlJc w:val="left"/>
      <w:pPr>
        <w:ind w:left="50" w:firstLine="0"/>
      </w:pPr>
    </w:lvl>
  </w:abstractNum>
  <w:abstractNum w:abstractNumId="17" w15:restartNumberingAfterBreak="0">
    <w:nsid w:val="222ECF08"/>
    <w:multiLevelType w:val="singleLevel"/>
    <w:tmpl w:val="222ECF08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2A01C99"/>
    <w:multiLevelType w:val="multilevel"/>
    <w:tmpl w:val="22A01C9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587C836"/>
    <w:multiLevelType w:val="singleLevel"/>
    <w:tmpl w:val="2587C836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8A21204"/>
    <w:multiLevelType w:val="singleLevel"/>
    <w:tmpl w:val="28A21204"/>
    <w:lvl w:ilvl="0">
      <w:start w:val="2"/>
      <w:numFmt w:val="decimal"/>
      <w:suff w:val="space"/>
      <w:lvlText w:val="%1."/>
      <w:lvlJc w:val="left"/>
    </w:lvl>
  </w:abstractNum>
  <w:abstractNum w:abstractNumId="21" w15:restartNumberingAfterBreak="0">
    <w:nsid w:val="30A77399"/>
    <w:multiLevelType w:val="singleLevel"/>
    <w:tmpl w:val="30A773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4664E3D5"/>
    <w:multiLevelType w:val="multilevel"/>
    <w:tmpl w:val="4664E3D5"/>
    <w:lvl w:ilvl="0">
      <w:start w:val="1"/>
      <w:numFmt w:val="decimal"/>
      <w:suff w:val="space"/>
      <w:lvlText w:val="%1."/>
      <w:lvlJc w:val="left"/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374894"/>
    <w:multiLevelType w:val="singleLevel"/>
    <w:tmpl w:val="4C374894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0292A20"/>
    <w:multiLevelType w:val="singleLevel"/>
    <w:tmpl w:val="50292A20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20333D1"/>
    <w:multiLevelType w:val="singleLevel"/>
    <w:tmpl w:val="520333D1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706B2A7"/>
    <w:multiLevelType w:val="singleLevel"/>
    <w:tmpl w:val="5706B2A7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79A9EA3"/>
    <w:multiLevelType w:val="singleLevel"/>
    <w:tmpl w:val="579A9EA3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66E23410"/>
    <w:multiLevelType w:val="singleLevel"/>
    <w:tmpl w:val="66E23410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730418D9"/>
    <w:multiLevelType w:val="singleLevel"/>
    <w:tmpl w:val="730418D9"/>
    <w:lvl w:ilvl="0">
      <w:start w:val="1"/>
      <w:numFmt w:val="decimal"/>
      <w:suff w:val="space"/>
      <w:lvlText w:val="%1."/>
      <w:lvlJc w:val="left"/>
    </w:lvl>
  </w:abstractNum>
  <w:num w:numId="1" w16cid:durableId="1323237742">
    <w:abstractNumId w:val="10"/>
  </w:num>
  <w:num w:numId="2" w16cid:durableId="1478379025">
    <w:abstractNumId w:val="3"/>
  </w:num>
  <w:num w:numId="3" w16cid:durableId="546142473">
    <w:abstractNumId w:val="25"/>
  </w:num>
  <w:num w:numId="4" w16cid:durableId="530538651">
    <w:abstractNumId w:val="17"/>
  </w:num>
  <w:num w:numId="5" w16cid:durableId="401415658">
    <w:abstractNumId w:val="8"/>
  </w:num>
  <w:num w:numId="6" w16cid:durableId="1327586294">
    <w:abstractNumId w:val="11"/>
  </w:num>
  <w:num w:numId="7" w16cid:durableId="452090601">
    <w:abstractNumId w:val="4"/>
  </w:num>
  <w:num w:numId="8" w16cid:durableId="676730725">
    <w:abstractNumId w:val="20"/>
  </w:num>
  <w:num w:numId="9" w16cid:durableId="232085507">
    <w:abstractNumId w:val="6"/>
  </w:num>
  <w:num w:numId="10" w16cid:durableId="563566450">
    <w:abstractNumId w:val="23"/>
  </w:num>
  <w:num w:numId="11" w16cid:durableId="2105302083">
    <w:abstractNumId w:val="21"/>
  </w:num>
  <w:num w:numId="12" w16cid:durableId="1536114788">
    <w:abstractNumId w:val="16"/>
  </w:num>
  <w:num w:numId="13" w16cid:durableId="1584148646">
    <w:abstractNumId w:val="9"/>
  </w:num>
  <w:num w:numId="14" w16cid:durableId="160195987">
    <w:abstractNumId w:val="12"/>
  </w:num>
  <w:num w:numId="15" w16cid:durableId="1175192366">
    <w:abstractNumId w:val="1"/>
  </w:num>
  <w:num w:numId="16" w16cid:durableId="587155623">
    <w:abstractNumId w:val="5"/>
  </w:num>
  <w:num w:numId="17" w16cid:durableId="2079286072">
    <w:abstractNumId w:val="28"/>
  </w:num>
  <w:num w:numId="18" w16cid:durableId="593825299">
    <w:abstractNumId w:val="19"/>
  </w:num>
  <w:num w:numId="19" w16cid:durableId="1375930903">
    <w:abstractNumId w:val="7"/>
  </w:num>
  <w:num w:numId="20" w16cid:durableId="9525084">
    <w:abstractNumId w:val="18"/>
  </w:num>
  <w:num w:numId="21" w16cid:durableId="1305812468">
    <w:abstractNumId w:val="22"/>
  </w:num>
  <w:num w:numId="22" w16cid:durableId="278298089">
    <w:abstractNumId w:val="14"/>
  </w:num>
  <w:num w:numId="23" w16cid:durableId="1048142400">
    <w:abstractNumId w:val="24"/>
  </w:num>
  <w:num w:numId="24" w16cid:durableId="1579634282">
    <w:abstractNumId w:val="15"/>
  </w:num>
  <w:num w:numId="25" w16cid:durableId="1608270664">
    <w:abstractNumId w:val="13"/>
  </w:num>
  <w:num w:numId="26" w16cid:durableId="625039210">
    <w:abstractNumId w:val="29"/>
  </w:num>
  <w:num w:numId="27" w16cid:durableId="1888298472">
    <w:abstractNumId w:val="26"/>
  </w:num>
  <w:num w:numId="28" w16cid:durableId="1868634822">
    <w:abstractNumId w:val="2"/>
  </w:num>
  <w:num w:numId="29" w16cid:durableId="1333870416">
    <w:abstractNumId w:val="27"/>
  </w:num>
  <w:num w:numId="30" w16cid:durableId="169911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F0CCA"/>
    <w:rsid w:val="00020F9F"/>
    <w:rsid w:val="00021834"/>
    <w:rsid w:val="000332A1"/>
    <w:rsid w:val="00037EAB"/>
    <w:rsid w:val="000653A6"/>
    <w:rsid w:val="000663EF"/>
    <w:rsid w:val="000B650D"/>
    <w:rsid w:val="000B6E4A"/>
    <w:rsid w:val="000F0310"/>
    <w:rsid w:val="000F3C31"/>
    <w:rsid w:val="00102CEC"/>
    <w:rsid w:val="00131C2F"/>
    <w:rsid w:val="00161EE2"/>
    <w:rsid w:val="001C3BA4"/>
    <w:rsid w:val="001E48A3"/>
    <w:rsid w:val="001F1808"/>
    <w:rsid w:val="001F4B86"/>
    <w:rsid w:val="001F6223"/>
    <w:rsid w:val="00202B9F"/>
    <w:rsid w:val="00205AE3"/>
    <w:rsid w:val="0026135E"/>
    <w:rsid w:val="002752D9"/>
    <w:rsid w:val="00275C14"/>
    <w:rsid w:val="002C73C3"/>
    <w:rsid w:val="00303450"/>
    <w:rsid w:val="0030635B"/>
    <w:rsid w:val="00315C38"/>
    <w:rsid w:val="0032509F"/>
    <w:rsid w:val="00327B1F"/>
    <w:rsid w:val="003360D3"/>
    <w:rsid w:val="00342FF9"/>
    <w:rsid w:val="00344CDB"/>
    <w:rsid w:val="003C54B1"/>
    <w:rsid w:val="003D590A"/>
    <w:rsid w:val="003D7D9A"/>
    <w:rsid w:val="003E3C73"/>
    <w:rsid w:val="003E5D82"/>
    <w:rsid w:val="003F0E88"/>
    <w:rsid w:val="003F25F1"/>
    <w:rsid w:val="003F54D8"/>
    <w:rsid w:val="0040780E"/>
    <w:rsid w:val="00413307"/>
    <w:rsid w:val="00415B15"/>
    <w:rsid w:val="004845BF"/>
    <w:rsid w:val="004A28E9"/>
    <w:rsid w:val="004D755E"/>
    <w:rsid w:val="004E2C47"/>
    <w:rsid w:val="004F41DE"/>
    <w:rsid w:val="004F5BEF"/>
    <w:rsid w:val="00523DAD"/>
    <w:rsid w:val="00530CC8"/>
    <w:rsid w:val="00552FB3"/>
    <w:rsid w:val="00554255"/>
    <w:rsid w:val="00555665"/>
    <w:rsid w:val="005909A9"/>
    <w:rsid w:val="00594A9F"/>
    <w:rsid w:val="005B0862"/>
    <w:rsid w:val="005B4860"/>
    <w:rsid w:val="005B771C"/>
    <w:rsid w:val="005D2792"/>
    <w:rsid w:val="005D57BC"/>
    <w:rsid w:val="005E76FB"/>
    <w:rsid w:val="0060477D"/>
    <w:rsid w:val="00617295"/>
    <w:rsid w:val="0064531E"/>
    <w:rsid w:val="0066169C"/>
    <w:rsid w:val="00684FF0"/>
    <w:rsid w:val="00696DB8"/>
    <w:rsid w:val="006B7CB2"/>
    <w:rsid w:val="00704BA4"/>
    <w:rsid w:val="00711D8F"/>
    <w:rsid w:val="007D22B6"/>
    <w:rsid w:val="007E16F0"/>
    <w:rsid w:val="007F7BDB"/>
    <w:rsid w:val="00800C47"/>
    <w:rsid w:val="008140CA"/>
    <w:rsid w:val="00814C4C"/>
    <w:rsid w:val="008179F9"/>
    <w:rsid w:val="00870908"/>
    <w:rsid w:val="00871317"/>
    <w:rsid w:val="00894528"/>
    <w:rsid w:val="008C28F0"/>
    <w:rsid w:val="008C31AC"/>
    <w:rsid w:val="00900E7F"/>
    <w:rsid w:val="00924B5C"/>
    <w:rsid w:val="0093030B"/>
    <w:rsid w:val="009439F9"/>
    <w:rsid w:val="009633DD"/>
    <w:rsid w:val="009A2420"/>
    <w:rsid w:val="009B1272"/>
    <w:rsid w:val="009C3C4A"/>
    <w:rsid w:val="009C7550"/>
    <w:rsid w:val="009E09E0"/>
    <w:rsid w:val="009E5084"/>
    <w:rsid w:val="009E5706"/>
    <w:rsid w:val="00A2706B"/>
    <w:rsid w:val="00A56E47"/>
    <w:rsid w:val="00A57F62"/>
    <w:rsid w:val="00A8400E"/>
    <w:rsid w:val="00AC3F69"/>
    <w:rsid w:val="00AD4112"/>
    <w:rsid w:val="00AD61E2"/>
    <w:rsid w:val="00AD777F"/>
    <w:rsid w:val="00AD7B82"/>
    <w:rsid w:val="00AE2290"/>
    <w:rsid w:val="00AF14B0"/>
    <w:rsid w:val="00B028C4"/>
    <w:rsid w:val="00B34819"/>
    <w:rsid w:val="00B34E96"/>
    <w:rsid w:val="00B807B1"/>
    <w:rsid w:val="00B94941"/>
    <w:rsid w:val="00C611E9"/>
    <w:rsid w:val="00C652D4"/>
    <w:rsid w:val="00C722CB"/>
    <w:rsid w:val="00C7799B"/>
    <w:rsid w:val="00CC4AE8"/>
    <w:rsid w:val="00CE0C27"/>
    <w:rsid w:val="00CE5B11"/>
    <w:rsid w:val="00CE7CB6"/>
    <w:rsid w:val="00D01C49"/>
    <w:rsid w:val="00D06CD5"/>
    <w:rsid w:val="00D41B25"/>
    <w:rsid w:val="00D5357F"/>
    <w:rsid w:val="00D64434"/>
    <w:rsid w:val="00D71A4C"/>
    <w:rsid w:val="00D93DA6"/>
    <w:rsid w:val="00DD7092"/>
    <w:rsid w:val="00E10851"/>
    <w:rsid w:val="00E23B69"/>
    <w:rsid w:val="00E44607"/>
    <w:rsid w:val="00E46D33"/>
    <w:rsid w:val="00EA525E"/>
    <w:rsid w:val="00EC1267"/>
    <w:rsid w:val="00EE1BC7"/>
    <w:rsid w:val="00F00B8C"/>
    <w:rsid w:val="00F272DE"/>
    <w:rsid w:val="00F61A34"/>
    <w:rsid w:val="00F80D4D"/>
    <w:rsid w:val="00F94E1D"/>
    <w:rsid w:val="00FA0A13"/>
    <w:rsid w:val="00FB215C"/>
    <w:rsid w:val="00FB4D50"/>
    <w:rsid w:val="00FD19A7"/>
    <w:rsid w:val="00FD6722"/>
    <w:rsid w:val="02001268"/>
    <w:rsid w:val="023E0E51"/>
    <w:rsid w:val="02E40C24"/>
    <w:rsid w:val="041A0743"/>
    <w:rsid w:val="065B1F9F"/>
    <w:rsid w:val="079F24EB"/>
    <w:rsid w:val="085C10EB"/>
    <w:rsid w:val="095E474F"/>
    <w:rsid w:val="09FF0CCA"/>
    <w:rsid w:val="0BC61B58"/>
    <w:rsid w:val="0DE025BC"/>
    <w:rsid w:val="0ECF54AF"/>
    <w:rsid w:val="0F18167D"/>
    <w:rsid w:val="0F191A61"/>
    <w:rsid w:val="11AA3A6F"/>
    <w:rsid w:val="120573AE"/>
    <w:rsid w:val="12FD175D"/>
    <w:rsid w:val="130A758F"/>
    <w:rsid w:val="15891783"/>
    <w:rsid w:val="177F7A53"/>
    <w:rsid w:val="181A07CF"/>
    <w:rsid w:val="1A9469A8"/>
    <w:rsid w:val="1CF271F9"/>
    <w:rsid w:val="1D405414"/>
    <w:rsid w:val="1F1132ED"/>
    <w:rsid w:val="1FAC477F"/>
    <w:rsid w:val="20B34FC2"/>
    <w:rsid w:val="229D35BB"/>
    <w:rsid w:val="233E708F"/>
    <w:rsid w:val="23C431FC"/>
    <w:rsid w:val="24DC23FA"/>
    <w:rsid w:val="25090151"/>
    <w:rsid w:val="26387F97"/>
    <w:rsid w:val="26BD4BFA"/>
    <w:rsid w:val="2BF25617"/>
    <w:rsid w:val="2C18680D"/>
    <w:rsid w:val="2C8056D4"/>
    <w:rsid w:val="2D0446E9"/>
    <w:rsid w:val="2DDD275B"/>
    <w:rsid w:val="2E2C2F33"/>
    <w:rsid w:val="2E993EBA"/>
    <w:rsid w:val="308871C2"/>
    <w:rsid w:val="30A36F60"/>
    <w:rsid w:val="30CB71E3"/>
    <w:rsid w:val="31270193"/>
    <w:rsid w:val="324A1007"/>
    <w:rsid w:val="32D96B93"/>
    <w:rsid w:val="33B421B0"/>
    <w:rsid w:val="367B69F1"/>
    <w:rsid w:val="3689534A"/>
    <w:rsid w:val="377832F6"/>
    <w:rsid w:val="3A9104BC"/>
    <w:rsid w:val="3B9A5B65"/>
    <w:rsid w:val="3BBB7FB5"/>
    <w:rsid w:val="3C0520E3"/>
    <w:rsid w:val="3DD75E4A"/>
    <w:rsid w:val="3ED36CB6"/>
    <w:rsid w:val="40347FDE"/>
    <w:rsid w:val="4081166C"/>
    <w:rsid w:val="4230488F"/>
    <w:rsid w:val="432D4E8A"/>
    <w:rsid w:val="442D6F0F"/>
    <w:rsid w:val="45BB7F7F"/>
    <w:rsid w:val="45DD24C4"/>
    <w:rsid w:val="462D3EEB"/>
    <w:rsid w:val="46D223F7"/>
    <w:rsid w:val="48034534"/>
    <w:rsid w:val="48BE4B86"/>
    <w:rsid w:val="494003BA"/>
    <w:rsid w:val="49D13AC4"/>
    <w:rsid w:val="4A994AA8"/>
    <w:rsid w:val="4A9C767E"/>
    <w:rsid w:val="4D8F10CB"/>
    <w:rsid w:val="4DCF4340"/>
    <w:rsid w:val="4DEB39E3"/>
    <w:rsid w:val="4E1A350B"/>
    <w:rsid w:val="4E1D3A9D"/>
    <w:rsid w:val="4E252CB7"/>
    <w:rsid w:val="4E5D0A7E"/>
    <w:rsid w:val="4F1A188C"/>
    <w:rsid w:val="4FE448A9"/>
    <w:rsid w:val="5185367D"/>
    <w:rsid w:val="536C63F4"/>
    <w:rsid w:val="53C65FC4"/>
    <w:rsid w:val="540A0C0B"/>
    <w:rsid w:val="561F1D21"/>
    <w:rsid w:val="590F3A33"/>
    <w:rsid w:val="5B0B5843"/>
    <w:rsid w:val="5BC917E2"/>
    <w:rsid w:val="5CD403FB"/>
    <w:rsid w:val="5D6D7D8F"/>
    <w:rsid w:val="5E8C784C"/>
    <w:rsid w:val="5EE40F07"/>
    <w:rsid w:val="5F0C54D6"/>
    <w:rsid w:val="60707DC9"/>
    <w:rsid w:val="621B0081"/>
    <w:rsid w:val="6354722B"/>
    <w:rsid w:val="638763D9"/>
    <w:rsid w:val="63F966D1"/>
    <w:rsid w:val="67531B55"/>
    <w:rsid w:val="67BF01D7"/>
    <w:rsid w:val="6B5E6B11"/>
    <w:rsid w:val="6C6F07CA"/>
    <w:rsid w:val="6D891296"/>
    <w:rsid w:val="6EBF1ABE"/>
    <w:rsid w:val="71681FF8"/>
    <w:rsid w:val="71745FE3"/>
    <w:rsid w:val="719B5605"/>
    <w:rsid w:val="73FF6A4D"/>
    <w:rsid w:val="741B6E48"/>
    <w:rsid w:val="75853A5B"/>
    <w:rsid w:val="7618684D"/>
    <w:rsid w:val="77424D0E"/>
    <w:rsid w:val="780D35D2"/>
    <w:rsid w:val="786B651F"/>
    <w:rsid w:val="7A5C42EA"/>
    <w:rsid w:val="7AE379E3"/>
    <w:rsid w:val="7CDF728A"/>
    <w:rsid w:val="7F0F491E"/>
    <w:rsid w:val="7F3626D3"/>
    <w:rsid w:val="7F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05E3857-6F25-4092-B999-C9C990F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qFormat="1"/>
    <w:lsdException w:name="endnote text" w:qFormat="1"/>
    <w:lsdException w:name="List 2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uppressAutoHyphens w:val="0"/>
      <w:spacing w:before="120" w:after="120" w:line="360" w:lineRule="auto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Tekstpodstawowyzwciciem">
    <w:name w:val="Body Text First Indent"/>
    <w:basedOn w:val="Tekstpodstawowy"/>
    <w:link w:val="TekstpodstawowyzwciciemZnak"/>
    <w:qFormat/>
    <w:pPr>
      <w:suppressAutoHyphens/>
      <w:spacing w:before="0" w:after="0" w:line="240" w:lineRule="auto"/>
      <w:ind w:firstLine="360"/>
      <w:jc w:val="left"/>
    </w:pPr>
    <w:rPr>
      <w:rFonts w:ascii="Times New Roman" w:eastAsia="SimSun" w:hAnsi="Times New Roman" w:cs="Times New Roman"/>
      <w:sz w:val="24"/>
      <w:szCs w:val="24"/>
      <w:lang w:val="pl-PL" w:eastAsia="ar-SA" w:bidi="ar-SA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rPr>
      <w:sz w:val="20"/>
      <w:szCs w:val="20"/>
    </w:rPr>
  </w:style>
  <w:style w:type="paragraph" w:styleId="Lista2">
    <w:name w:val="List 2"/>
    <w:basedOn w:val="Normalny"/>
    <w:uiPriority w:val="99"/>
    <w:unhideWhenUsed/>
    <w:qFormat/>
    <w:pPr>
      <w:suppressAutoHyphens w:val="0"/>
      <w:spacing w:before="120" w:after="120" w:line="360" w:lineRule="auto"/>
      <w:ind w:left="566" w:hanging="283"/>
      <w:contextualSpacing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qFormat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Times New Roman" w:eastAsia="SimSu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qFormat/>
    <w:rPr>
      <w:rFonts w:asciiTheme="majorHAnsi" w:eastAsiaTheme="majorEastAsia" w:hAnsiTheme="majorHAnsi" w:cstheme="majorBidi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1FC8-4B04-4593-AEB6-656B0FE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4764</Words>
  <Characters>28590</Characters>
  <Application>Microsoft Office Word</Application>
  <DocSecurity>0</DocSecurity>
  <Lines>238</Lines>
  <Paragraphs>66</Paragraphs>
  <ScaleCrop>false</ScaleCrop>
  <Company/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Kowalska</dc:creator>
  <cp:lastModifiedBy>Anna Fręś</cp:lastModifiedBy>
  <cp:revision>2</cp:revision>
  <cp:lastPrinted>2023-05-18T11:47:00Z</cp:lastPrinted>
  <dcterms:created xsi:type="dcterms:W3CDTF">2025-03-14T08:33:00Z</dcterms:created>
  <dcterms:modified xsi:type="dcterms:W3CDTF">2025-03-14T08:33:00Z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3ED2D39853B04A459B00A7323D9823A8_13</vt:lpwstr>
  </property>
</Properties>
</file>